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  <w:rPr>
          <w:rFonts w:ascii="Times New Roman" w:hAnsi="Times New Roman" w:cs="Times New Roman"/>
          <w:sz w:val="28"/>
          <w:szCs w:val="28"/>
        </w:rPr>
      </w:pPr>
    </w:p>
    <w:p w:rsidR="004B3682" w:rsidRDefault="004B3682">
      <w:pPr>
        <w:ind w:left="3090" w:right="-20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АТАМ</w:t>
      </w:r>
    </w:p>
    <w:p w:rsidR="004B3682" w:rsidRDefault="004B3682">
      <w:pPr>
        <w:spacing w:after="16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360" w:lineRule="auto"/>
        <w:ind w:left="3" w:right="-56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проведения эпидемиологического надзора за ВИЧ-инфекцией среди потребителей инъекционных наркотиков (ПИН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 в Волгоградской области</w:t>
      </w: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Волгоград</w:t>
      </w:r>
    </w:p>
    <w:p w:rsidR="004B3682" w:rsidRDefault="004B3682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682" w:rsidRDefault="004B3682">
      <w:pPr>
        <w:spacing w:line="240" w:lineRule="exact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71C38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4B3682" w:rsidRDefault="004B3682">
      <w:pPr>
        <w:spacing w:line="360" w:lineRule="auto"/>
        <w:ind w:left="1" w:right="-20"/>
      </w:pPr>
    </w:p>
    <w:p w:rsidR="004B3682" w:rsidRDefault="004B3682">
      <w:pPr>
        <w:spacing w:line="360" w:lineRule="auto"/>
        <w:ind w:left="1" w:right="-20"/>
      </w:pPr>
      <w:r>
        <w:rPr>
          <w:rFonts w:ascii="Times New Roman" w:eastAsia="Cambria" w:hAnsi="Times New Roman" w:cs="Times New Roman"/>
          <w:b/>
          <w:bCs/>
          <w:color w:val="auto"/>
          <w:sz w:val="28"/>
          <w:szCs w:val="28"/>
        </w:rPr>
        <w:t>Соде</w:t>
      </w:r>
      <w:r>
        <w:rPr>
          <w:rFonts w:ascii="Times New Roman" w:eastAsia="Cambria" w:hAnsi="Times New Roman" w:cs="Times New Roman"/>
          <w:b/>
          <w:bCs/>
          <w:color w:val="auto"/>
          <w:spacing w:val="-1"/>
          <w:sz w:val="28"/>
          <w:szCs w:val="28"/>
        </w:rPr>
        <w:t>р</w:t>
      </w:r>
      <w:r>
        <w:rPr>
          <w:rFonts w:ascii="Times New Roman" w:eastAsia="Cambria" w:hAnsi="Times New Roman" w:cs="Times New Roman"/>
          <w:b/>
          <w:bCs/>
          <w:color w:val="auto"/>
          <w:sz w:val="28"/>
          <w:szCs w:val="28"/>
        </w:rPr>
        <w:t>жа</w:t>
      </w:r>
      <w:r>
        <w:rPr>
          <w:rFonts w:ascii="Times New Roman" w:eastAsia="Cambria" w:hAnsi="Times New Roman" w:cs="Times New Roman"/>
          <w:b/>
          <w:bCs/>
          <w:color w:val="auto"/>
          <w:spacing w:val="-2"/>
          <w:sz w:val="28"/>
          <w:szCs w:val="28"/>
        </w:rPr>
        <w:t>н</w:t>
      </w:r>
      <w:r>
        <w:rPr>
          <w:rFonts w:ascii="Times New Roman" w:eastAsia="Cambria" w:hAnsi="Times New Roman" w:cs="Times New Roman"/>
          <w:b/>
          <w:bCs/>
          <w:color w:val="auto"/>
          <w:sz w:val="28"/>
          <w:szCs w:val="28"/>
        </w:rPr>
        <w:t>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96"/>
        <w:gridCol w:w="3540"/>
      </w:tblGrid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 w:rsidP="0025260C">
            <w:pPr>
              <w:pStyle w:val="ac"/>
            </w:pPr>
            <w:r>
              <w:rPr>
                <w:rFonts w:ascii="Times New Roman" w:hAnsi="Times New Roman" w:cs="Times New Roman"/>
                <w:i/>
                <w:iCs/>
                <w:color w:val="auto"/>
                <w:spacing w:val="10"/>
                <w:sz w:val="28"/>
                <w:szCs w:val="28"/>
              </w:rPr>
              <w:t>Раздел</w:t>
            </w:r>
          </w:p>
        </w:tc>
        <w:tc>
          <w:tcPr>
            <w:tcW w:w="3540" w:type="dxa"/>
            <w:shd w:val="clear" w:color="auto" w:fill="FFFFFF"/>
          </w:tcPr>
          <w:p w:rsidR="004B3682" w:rsidRDefault="004B3682">
            <w:pPr>
              <w:pStyle w:val="ac"/>
              <w:spacing w:line="360" w:lineRule="auto"/>
              <w:jc w:val="center"/>
            </w:pPr>
            <w:r w:rsidRPr="00AA2187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Номера страниц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Термины и сокращения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Финансирующая организация и организация-исполнитель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Введение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Методология исследования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Социально-демографические характеристики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Опыт, частота и структура наркопотребления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Использование инъекционного инструментария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Половое поведение и половые партнеры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301083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832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Охват медицинской помощью и профилактическими программами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301083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832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Наркологическая помощь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301083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Программы профилактики для ПИН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301083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Диагностика и лечение ИППП и вирусных гепатитов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Социальное сопровождение и психологическая помощь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301083" w:rsidRDefault="004B3682">
            <w:pPr>
              <w:ind w:right="-20"/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 xml:space="preserve">Медицинская и социальная помощь в связи </w:t>
            </w:r>
          </w:p>
          <w:p w:rsidR="004B3682" w:rsidRDefault="004B3682">
            <w:pPr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с ВИЧ-инфекцией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Опыт и результаты тестирования на ВИЧ-инфекцию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Антиретровирусная терапия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Информированность о ВИЧ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301083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tabs>
                <w:tab w:val="left" w:pos="1081"/>
              </w:tabs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Стигма и дискриминация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9B6CFE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4B3682">
        <w:trPr>
          <w:cantSplit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ind w:right="-20"/>
            </w:pPr>
            <w:r>
              <w:rPr>
                <w:rFonts w:ascii="Times New Roman" w:eastAsia="Times New Roman" w:hAnsi="Times New Roman" w:cs="Times New Roman"/>
                <w:color w:val="auto"/>
                <w:spacing w:val="10"/>
                <w:sz w:val="28"/>
                <w:szCs w:val="28"/>
              </w:rPr>
              <w:t>Выводы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9B6CFE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</w:tr>
      <w:tr w:rsidR="004B3682">
        <w:trPr>
          <w:cantSplit/>
          <w:trHeight w:val="386"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Заключение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4B3682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9B6CFE" w:rsidRPr="009B6CF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  <w:tr w:rsidR="004B3682">
        <w:trPr>
          <w:cantSplit/>
          <w:trHeight w:val="386"/>
        </w:trPr>
        <w:tc>
          <w:tcPr>
            <w:tcW w:w="6096" w:type="dxa"/>
            <w:shd w:val="clear" w:color="auto" w:fill="FFFFFF"/>
          </w:tcPr>
          <w:p w:rsidR="004B3682" w:rsidRDefault="004B3682">
            <w:pPr>
              <w:pStyle w:val="ac"/>
            </w:pPr>
            <w:r>
              <w:rPr>
                <w:rFonts w:ascii="Times New Roman" w:hAnsi="Times New Roman" w:cs="Times New Roman"/>
                <w:color w:val="auto"/>
                <w:spacing w:val="10"/>
                <w:sz w:val="28"/>
                <w:szCs w:val="28"/>
              </w:rPr>
              <w:t>Фотоотчет о проводимом исследовании</w:t>
            </w:r>
          </w:p>
        </w:tc>
        <w:tc>
          <w:tcPr>
            <w:tcW w:w="3540" w:type="dxa"/>
            <w:shd w:val="clear" w:color="auto" w:fill="FFFFFF"/>
          </w:tcPr>
          <w:p w:rsidR="004B3682" w:rsidRPr="009B6CFE" w:rsidRDefault="009B6CFE">
            <w:pPr>
              <w:pStyle w:val="ac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6CFE">
              <w:rPr>
                <w:rFonts w:ascii="Times New Roman" w:hAnsi="Times New Roman" w:cs="Times New Roman"/>
                <w:sz w:val="28"/>
                <w:szCs w:val="28"/>
              </w:rPr>
              <w:t>31-61</w:t>
            </w:r>
          </w:p>
        </w:tc>
      </w:tr>
    </w:tbl>
    <w:p w:rsidR="004B3682" w:rsidRDefault="004B3682">
      <w:pPr>
        <w:spacing w:after="10" w:line="360" w:lineRule="auto"/>
        <w:rPr>
          <w:rFonts w:ascii="Times New Roman" w:eastAsia="Cambria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left="9257" w:right="-20"/>
        <w:rPr>
          <w:rFonts w:ascii="Times New Roman" w:eastAsia="Cambria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  <w:lastRenderedPageBreak/>
        <w:t>Терминыисокращения</w:t>
      </w:r>
    </w:p>
    <w:p w:rsidR="004B3682" w:rsidRDefault="004B3682">
      <w:pPr>
        <w:spacing w:line="360" w:lineRule="auto"/>
        <w:ind w:left="1" w:right="-20"/>
        <w:jc w:val="both"/>
        <w:rPr>
          <w:rFonts w:ascii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 w:rsidP="00301083">
      <w:pPr>
        <w:ind w:left="1" w:right="-20"/>
      </w:pPr>
      <w:r>
        <w:rPr>
          <w:rFonts w:ascii="Times New Roman" w:hAnsi="Times New Roman" w:cs="Times New Roman"/>
          <w:color w:val="auto"/>
          <w:spacing w:val="10"/>
          <w:sz w:val="28"/>
          <w:szCs w:val="28"/>
        </w:rPr>
        <w:t>АРВТ - Антиретровирусная терапия</w:t>
      </w:r>
    </w:p>
    <w:p w:rsidR="004B3682" w:rsidRDefault="004B3682" w:rsidP="00301083">
      <w:pPr>
        <w:ind w:left="1" w:right="-20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 w:rsidP="00301083">
      <w:pPr>
        <w:ind w:left="1" w:right="-20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ВИЧ - Вирус иммунодефицита человека</w:t>
      </w:r>
    </w:p>
    <w:p w:rsidR="004B3682" w:rsidRDefault="004B3682" w:rsidP="00301083">
      <w:pPr>
        <w:spacing w:after="40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 w:rsidP="00301083">
      <w:pPr>
        <w:ind w:left="1" w:right="-20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ВРОО «Мария»-МПН -  Волгоградская региональная общественная организация «Мария»-Матери Против Наркотиков</w:t>
      </w:r>
    </w:p>
    <w:p w:rsidR="004B3682" w:rsidRDefault="004B3682" w:rsidP="00301083">
      <w:pPr>
        <w:ind w:left="1" w:right="-20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 w:rsidP="00301083">
      <w:pPr>
        <w:ind w:left="1" w:right="-20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ВОЗ — Всемирная Организация Здравоохранения</w:t>
      </w:r>
    </w:p>
    <w:p w:rsidR="004B3682" w:rsidRDefault="004B3682" w:rsidP="00301083">
      <w:pPr>
        <w:ind w:left="1" w:right="757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301083" w:rsidRDefault="004B3682" w:rsidP="00301083">
      <w:pPr>
        <w:ind w:left="1" w:right="757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 xml:space="preserve">ГБУЗ «ВО ЦПБ СПИД и ИЗ» - Государственное бюджетное учреждение здравоохранения по профилактике и борьбе со СПИД </w:t>
      </w:r>
    </w:p>
    <w:p w:rsidR="004B3682" w:rsidRDefault="004B3682" w:rsidP="00301083">
      <w:pPr>
        <w:ind w:left="1" w:right="757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и инфекционными заболеваниями», Волгоград</w:t>
      </w:r>
    </w:p>
    <w:p w:rsidR="004B3682" w:rsidRDefault="004B3682" w:rsidP="00301083">
      <w:pPr>
        <w:spacing w:after="41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AD09CA" w:rsidRDefault="00AD09CA" w:rsidP="00301083">
      <w:pPr>
        <w:ind w:left="1" w:right="-20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 xml:space="preserve">ДКТ - Добровольное  консультирование и тестирование на ВИЧ </w:t>
      </w:r>
    </w:p>
    <w:p w:rsidR="00AD09CA" w:rsidRDefault="00AD09CA" w:rsidP="00301083">
      <w:pPr>
        <w:ind w:left="1" w:right="-20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 w:rsidP="00301083">
      <w:pPr>
        <w:ind w:left="1" w:right="-20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ИБ - Иммунный блоттинг</w:t>
      </w:r>
    </w:p>
    <w:p w:rsidR="004B3682" w:rsidRDefault="004B3682">
      <w:pPr>
        <w:ind w:left="1" w:right="-20"/>
        <w:jc w:val="both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ИППП - Инфекции, передающиеся половым путем</w:t>
      </w:r>
    </w:p>
    <w:p w:rsidR="004B3682" w:rsidRDefault="004B3682">
      <w:pPr>
        <w:spacing w:after="38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ИФА - Иммуноферментный анализ</w:t>
      </w:r>
    </w:p>
    <w:p w:rsidR="004B3682" w:rsidRDefault="004B3682">
      <w:pPr>
        <w:ind w:left="1" w:right="-20"/>
        <w:jc w:val="both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 xml:space="preserve">ЛЖВ - Люди, живущие с ВИЧ </w:t>
      </w:r>
    </w:p>
    <w:p w:rsidR="004B3682" w:rsidRDefault="004B3682">
      <w:pPr>
        <w:spacing w:after="40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МКП - Мобильный консультационный пункт</w:t>
      </w:r>
    </w:p>
    <w:p w:rsidR="004B3682" w:rsidRDefault="004B3682">
      <w:pPr>
        <w:spacing w:after="38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ООН - Организация Объединенных Наций</w:t>
      </w:r>
    </w:p>
    <w:p w:rsidR="004B3682" w:rsidRDefault="004B3682">
      <w:pPr>
        <w:spacing w:after="39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ПИН- Потребитель инъекционных наркотиков</w:t>
      </w:r>
    </w:p>
    <w:p w:rsidR="004B3682" w:rsidRDefault="004B3682">
      <w:pPr>
        <w:spacing w:after="40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СПИД - Синдром приобретенного иммунодефицита</w:t>
      </w:r>
    </w:p>
    <w:p w:rsidR="004B3682" w:rsidRDefault="004B3682">
      <w:pPr>
        <w:spacing w:after="41"/>
        <w:jc w:val="both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ЮНГАСС/UNGASS - Специальная сессия Генеральной ассамблеи ООН</w:t>
      </w:r>
    </w:p>
    <w:p w:rsidR="004B3682" w:rsidRDefault="004B3682">
      <w:pPr>
        <w:spacing w:after="38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ЮНЭЙДС - Объединенная программа ООН по ВИЧ/СПИДу</w:t>
      </w:r>
    </w:p>
    <w:p w:rsidR="004B3682" w:rsidRDefault="004B3682">
      <w:pPr>
        <w:ind w:left="1" w:right="-20"/>
        <w:jc w:val="both"/>
        <w:rPr>
          <w:rFonts w:ascii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RDS - Выборка, управляемая респондентами</w:t>
      </w:r>
    </w:p>
    <w:p w:rsidR="004B3682" w:rsidRDefault="004B3682">
      <w:pPr>
        <w:spacing w:after="41"/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</w:p>
    <w:p w:rsidR="004B3682" w:rsidRDefault="004B3682">
      <w:pPr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SPSS - Статистический пакет для социальных наук / StatisticalPackageforSocialScience</w:t>
      </w:r>
    </w:p>
    <w:p w:rsidR="004B3682" w:rsidRDefault="004B3682">
      <w:pPr>
        <w:spacing w:line="360" w:lineRule="auto"/>
        <w:ind w:left="108" w:right="-20"/>
      </w:pPr>
      <w:r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  <w:lastRenderedPageBreak/>
        <w:t>Финансирующая организацияиорганизация-исполнитель</w:t>
      </w:r>
    </w:p>
    <w:p w:rsidR="004B3682" w:rsidRDefault="004B3682">
      <w:pPr>
        <w:spacing w:line="360" w:lineRule="auto"/>
        <w:rPr>
          <w:rFonts w:ascii="Times New Roman" w:eastAsia="Cambria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08" w:right="-15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Исследование проведено в рамках контракта </w:t>
      </w:r>
      <w:r w:rsidRPr="007205D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№</w:t>
      </w:r>
      <w:r w:rsidR="007205D7" w:rsidRPr="007205D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1952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от </w:t>
      </w:r>
      <w:r w:rsidR="00271C3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08.07.2019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на оказание услуг по организации и проведению профилактической работы среди уязвимых групп населения на территории Волгоградской области.</w:t>
      </w:r>
    </w:p>
    <w:p w:rsidR="004B3682" w:rsidRDefault="004B3682">
      <w:pPr>
        <w:spacing w:line="360" w:lineRule="auto"/>
        <w:ind w:left="108" w:right="-15"/>
        <w:jc w:val="both"/>
        <w:rPr>
          <w:rFonts w:ascii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08" w:right="-15"/>
        <w:jc w:val="both"/>
      </w:pPr>
      <w:r>
        <w:rPr>
          <w:rFonts w:ascii="Times New Roman" w:hAnsi="Times New Roman" w:cs="Times New Roman"/>
          <w:color w:val="auto"/>
          <w:spacing w:val="6"/>
          <w:sz w:val="28"/>
          <w:szCs w:val="28"/>
        </w:rPr>
        <w:t>Заказчик: Государственное бюджетное учреждение здравоохранения «Волгоградский областной Центр по профилактике и борьбе со СПИД и инфекционными заболеваниями», Волгоград.</w:t>
      </w:r>
    </w:p>
    <w:p w:rsidR="004B3682" w:rsidRDefault="004B3682">
      <w:pPr>
        <w:spacing w:after="18" w:line="360" w:lineRule="auto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08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Исполнитель: Волгоградская региональная общественная организация «Мария»-Матери Против Наркотиков.</w:t>
      </w:r>
    </w:p>
    <w:p w:rsidR="004B3682" w:rsidRDefault="004B3682">
      <w:pPr>
        <w:spacing w:after="17" w:line="360" w:lineRule="auto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" w:right="-20"/>
      </w:pPr>
      <w:r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  <w:t>Введение</w:t>
      </w:r>
    </w:p>
    <w:p w:rsidR="004B3682" w:rsidRPr="00AC3B53" w:rsidRDefault="004B3682">
      <w:pPr>
        <w:spacing w:after="83" w:line="360" w:lineRule="auto"/>
        <w:ind w:firstLine="720"/>
        <w:jc w:val="both"/>
      </w:pP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По данным ГБУЗ «ВО ЦПБ СПИД и ИЗ»</w:t>
      </w:r>
      <w:r w:rsidR="00AD09CA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Волгоградская область не входит в неблагополучные субъекты Российской Федерации по ВИЧ-инфекции.За 8 месяцев 201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года зарегистрировано 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615 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новых случаев ВИЧ-инфекции, в том числе у жителей области </w:t>
      </w:r>
      <w:r w:rsidRPr="00AC3B53">
        <w:rPr>
          <w:rFonts w:ascii="Times New Roman" w:eastAsia="Times New Roman" w:hAnsi="Times New Roman" w:cs="Times New Roman"/>
          <w:bCs/>
          <w:color w:val="auto"/>
          <w:spacing w:val="6"/>
          <w:sz w:val="28"/>
          <w:szCs w:val="28"/>
        </w:rPr>
        <w:t>–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579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(8 месяцев 201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года – 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700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). Заболеваемость ВИЧ-инфекцией составила 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23,09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на 100 тысяч населения,  что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 1,2 раза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меньше, чем за аналогичный период 201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года (27,9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). На 20.08.201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года ГБУЗ «ВО ЦПБ СПИД и ИЗ» было зарегистрировано 14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998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случаев ВИЧ-инфекции у жителей Волгоградской области. Пораженность населения ВИЧ-инфекцией — </w:t>
      </w:r>
      <w:r w:rsidR="00AA2187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413,44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на 100 тысяч населения.</w:t>
      </w:r>
    </w:p>
    <w:p w:rsidR="004B3682" w:rsidRDefault="004B3682">
      <w:pPr>
        <w:spacing w:after="83" w:line="360" w:lineRule="auto"/>
        <w:ind w:firstLine="720"/>
        <w:jc w:val="both"/>
      </w:pP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Парентеральный путь заражения ВИЧ-инфекцией по-прежнему вносит значительный вклад в распространение ВИЧ и это закономерно, если принять во внимание изменения в культуре наркопотребления, произошедшие в последние несколько лет, в т.ч. появление новых наркотиков: «соли», дезоморфин и пр., употребление которых связано с 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lastRenderedPageBreak/>
        <w:t>дополнительными рисками инфицирования.  Более половины (5</w:t>
      </w:r>
      <w:r w:rsidR="00B85199"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2,3</w:t>
      </w:r>
      <w:r w:rsidRPr="00AC3B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ВИЧ – инфицированных больных, зарегистрированных на территории области, инфицировались ВИЧ при парентеральном употреблении наркотических средств, з</w:t>
      </w:r>
      <w:r w:rsidRPr="00AC3B53">
        <w:rPr>
          <w:rFonts w:ascii="Times New Roman" w:hAnsi="Times New Roman"/>
          <w:color w:val="auto"/>
          <w:spacing w:val="6"/>
          <w:sz w:val="28"/>
          <w:szCs w:val="28"/>
        </w:rPr>
        <w:t>а 8 месяцев 201</w:t>
      </w:r>
      <w:r w:rsidR="00B85199" w:rsidRPr="00AC3B53">
        <w:rPr>
          <w:rFonts w:ascii="Times New Roman" w:hAnsi="Times New Roman"/>
          <w:color w:val="auto"/>
          <w:spacing w:val="6"/>
          <w:sz w:val="28"/>
          <w:szCs w:val="28"/>
        </w:rPr>
        <w:t>9</w:t>
      </w:r>
      <w:r w:rsidRPr="00AC3B53">
        <w:rPr>
          <w:rFonts w:ascii="Times New Roman" w:hAnsi="Times New Roman"/>
          <w:color w:val="auto"/>
          <w:spacing w:val="6"/>
          <w:sz w:val="28"/>
          <w:szCs w:val="28"/>
        </w:rPr>
        <w:t xml:space="preserve"> года — </w:t>
      </w:r>
      <w:r w:rsidR="00B85199" w:rsidRPr="00AC3B53">
        <w:rPr>
          <w:rFonts w:ascii="Times New Roman" w:hAnsi="Times New Roman"/>
          <w:color w:val="auto"/>
          <w:spacing w:val="6"/>
          <w:sz w:val="28"/>
          <w:szCs w:val="28"/>
        </w:rPr>
        <w:t>29,2</w:t>
      </w:r>
      <w:r w:rsidR="00357A3F">
        <w:rPr>
          <w:rFonts w:ascii="Times New Roman" w:hAnsi="Times New Roman"/>
          <w:color w:val="auto"/>
          <w:spacing w:val="6"/>
          <w:sz w:val="28"/>
          <w:szCs w:val="28"/>
        </w:rPr>
        <w:t>%.</w:t>
      </w:r>
    </w:p>
    <w:p w:rsidR="004B3682" w:rsidRDefault="004B3682">
      <w:pPr>
        <w:tabs>
          <w:tab w:val="left" w:pos="1557"/>
          <w:tab w:val="left" w:pos="2005"/>
          <w:tab w:val="left" w:pos="2300"/>
          <w:tab w:val="left" w:pos="2684"/>
          <w:tab w:val="left" w:pos="3118"/>
          <w:tab w:val="left" w:pos="3914"/>
          <w:tab w:val="left" w:pos="5945"/>
          <w:tab w:val="left" w:pos="6311"/>
          <w:tab w:val="left" w:pos="6729"/>
          <w:tab w:val="left" w:pos="7148"/>
          <w:tab w:val="left" w:pos="7974"/>
          <w:tab w:val="left" w:pos="8772"/>
        </w:tabs>
        <w:spacing w:line="360" w:lineRule="auto"/>
        <w:ind w:right="-19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 данной ситуации представляется необходимым регулярное проведение исследовательских мероприятий для выявления изменений основных показателей, а также оценки распространенности ВИЧ в популяции ПИН.</w:t>
      </w:r>
    </w:p>
    <w:p w:rsidR="004B3682" w:rsidRDefault="004B3682">
      <w:pPr>
        <w:tabs>
          <w:tab w:val="left" w:pos="1358"/>
        </w:tabs>
        <w:spacing w:line="360" w:lineRule="auto"/>
        <w:ind w:left="1" w:right="-20" w:firstLine="707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 1999 года </w:t>
      </w:r>
      <w:r w:rsidR="00AD09C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июнь 2018 года ВРОО «Мария»-МПН при поддержке Комитета здравоохранения Волгоградской области, ГБУЗ «ВО ЦПБ СПИД и ИЗ»,  Глобального фонда для борьбы со СПИДом, туберкулезом и малярией, Фонда «Открытый Институт здоровья населения» осуществляла Программу по комплексной  профилактике ВИЧ-инфекции среди потребителей инъекционных наркотиков Волгограда.  Основной целью Программы являлось расширение охвата обследованием на ВИЧ, повышение качества услуг по профилактике ВИЧ-инфекции среди ПИН, снижение темпов роста социально значимых заболеваний за счет уменьшения рискованных практик поведения, увеличение спроса на профилактику, уход и поддержку. В рамках данной деятельности накоплен большой опыт работы с целевой группой, подготовлена команда специалистов, что позволило успешно провести данное исследование.</w:t>
      </w:r>
    </w:p>
    <w:p w:rsidR="004B3682" w:rsidRDefault="004B3682">
      <w:pPr>
        <w:spacing w:after="45" w:line="360" w:lineRule="auto"/>
        <w:rPr>
          <w:rFonts w:ascii="Times New Roman" w:eastAsia="Times New Roman" w:hAnsi="Times New Roman" w:cs="Times New Roman"/>
          <w:strike/>
          <w:color w:val="auto"/>
          <w:spacing w:val="6"/>
          <w:sz w:val="28"/>
          <w:szCs w:val="28"/>
        </w:rPr>
      </w:pPr>
    </w:p>
    <w:p w:rsidR="004B3682" w:rsidRDefault="004B3682">
      <w:pPr>
        <w:autoSpaceDE w:val="0"/>
        <w:spacing w:line="360" w:lineRule="auto"/>
        <w:jc w:val="both"/>
      </w:pPr>
      <w:r>
        <w:rPr>
          <w:rFonts w:ascii="Times New Roman" w:hAnsi="Times New Roman"/>
          <w:b/>
          <w:spacing w:val="6"/>
          <w:sz w:val="28"/>
          <w:szCs w:val="28"/>
        </w:rPr>
        <w:t>Методология исследования</w:t>
      </w:r>
    </w:p>
    <w:p w:rsidR="004B3682" w:rsidRDefault="004B3682">
      <w:pPr>
        <w:spacing w:line="360" w:lineRule="auto"/>
        <w:jc w:val="both"/>
        <w:rPr>
          <w:rFonts w:ascii="Times New Roman" w:hAnsi="Times New Roman"/>
          <w:b/>
          <w:i/>
          <w:color w:val="000000"/>
          <w:spacing w:val="6"/>
          <w:sz w:val="28"/>
          <w:szCs w:val="28"/>
        </w:rPr>
      </w:pPr>
    </w:p>
    <w:p w:rsidR="004B3682" w:rsidRDefault="004B3682">
      <w:pPr>
        <w:spacing w:after="45"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Методологические основы проведения поведенческих исследований, как среди общего населения, так и среди определенных социальных групп, сформированы многолетней практикой. Накопленный в этой области опыт дал возможность сформулировать определенную оптимальную формулу-схему поведенческих исследований – знания, отношения, поведенческие практики. Такая структура и ее последовательность не случайны. Целью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lastRenderedPageBreak/>
        <w:t>поведенческих исследований является получение информации о факторах поведения, которые объясняют расширение ВИЧ-инфекции в обществе, а также исследование этой информации для профилактики и просветительской деятельности, планирования мониторинга и оценки эффективности профилактических программ среди целевых групп.</w:t>
      </w:r>
    </w:p>
    <w:p w:rsidR="004B3682" w:rsidRDefault="004B3682">
      <w:pPr>
        <w:spacing w:after="45" w:line="360" w:lineRule="auto"/>
        <w:jc w:val="both"/>
        <w:rPr>
          <w:rFonts w:ascii="Times New Roman" w:eastAsia="Times New Roman" w:hAnsi="Times New Roman" w:cs="Times New Roman"/>
          <w:strike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" w:right="-16"/>
        <w:jc w:val="both"/>
      </w:pPr>
      <w:r>
        <w:rPr>
          <w:rFonts w:ascii="Times New Roman" w:eastAsia="Times New Roman" w:hAnsi="Times New Roman" w:cs="Times New Roman"/>
          <w:b/>
          <w:color w:val="auto"/>
          <w:spacing w:val="6"/>
          <w:sz w:val="28"/>
          <w:szCs w:val="28"/>
        </w:rPr>
        <w:t>Цель исследования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: проведение мониторинга поведения представителей целевой группы – ПИН, который предполагает исследование и анализ особенностей знаний, отношения и поведения ПИН, а также факторов, которые определяют распространение ВИЧ-инфекции в этой группе.</w:t>
      </w:r>
    </w:p>
    <w:p w:rsidR="004B3682" w:rsidRDefault="004B3682">
      <w:pPr>
        <w:spacing w:after="43"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Задачиисследования:</w:t>
      </w:r>
    </w:p>
    <w:p w:rsidR="004B3682" w:rsidRDefault="004B3682">
      <w:pPr>
        <w:pStyle w:val="14"/>
        <w:numPr>
          <w:ilvl w:val="0"/>
          <w:numId w:val="2"/>
        </w:numPr>
        <w:spacing w:line="360" w:lineRule="auto"/>
        <w:ind w:right="-1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Выявление основных факторов риска в поведении ПИН, которые способствуют инфицированию ВИЧ при употреблении наркотиков инъекционным путем и сексуальном поведении;</w:t>
      </w:r>
    </w:p>
    <w:p w:rsidR="004B3682" w:rsidRDefault="004B3682">
      <w:pPr>
        <w:pStyle w:val="14"/>
        <w:numPr>
          <w:ilvl w:val="0"/>
          <w:numId w:val="2"/>
        </w:numPr>
        <w:spacing w:line="360" w:lineRule="auto"/>
        <w:ind w:right="-1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Оценка охвата ПИН тестированием на ВИЧ, а также анализ поведенческих практик, связанных с тестированием и лечением;</w:t>
      </w:r>
    </w:p>
    <w:p w:rsidR="004B3682" w:rsidRPr="00AD09CA" w:rsidRDefault="004B3682">
      <w:pPr>
        <w:pStyle w:val="14"/>
        <w:numPr>
          <w:ilvl w:val="0"/>
          <w:numId w:val="2"/>
        </w:num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Оценка распространенности ВИЧ-инфекции среди ПИН;</w:t>
      </w:r>
    </w:p>
    <w:p w:rsidR="00AD09CA" w:rsidRPr="00AD09CA" w:rsidRDefault="00AD09CA">
      <w:pPr>
        <w:pStyle w:val="14"/>
        <w:numPr>
          <w:ilvl w:val="0"/>
          <w:numId w:val="2"/>
        </w:num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Выявление уровня информированности ПИН о ВИЧ-инфекции и путях индивидуальной профилактики инфицирования;</w:t>
      </w:r>
    </w:p>
    <w:p w:rsidR="004B3682" w:rsidRDefault="004B3682">
      <w:pPr>
        <w:pStyle w:val="14"/>
        <w:numPr>
          <w:ilvl w:val="0"/>
          <w:numId w:val="2"/>
        </w:num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Оценка уровня охвата ПИН профилактическими мероприятиями  и медико-социальными услугами;</w:t>
      </w:r>
    </w:p>
    <w:p w:rsidR="004B3682" w:rsidRDefault="004B3682" w:rsidP="00002496">
      <w:pPr>
        <w:numPr>
          <w:ilvl w:val="0"/>
          <w:numId w:val="2"/>
        </w:numPr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Выявление уровня стигматизации ПИН.</w:t>
      </w:r>
    </w:p>
    <w:p w:rsidR="004B3682" w:rsidRDefault="004B3682">
      <w:pPr>
        <w:spacing w:line="360" w:lineRule="auto"/>
        <w:ind w:left="720" w:right="-20" w:hanging="35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Целеваягруппаисследования</w:t>
      </w:r>
    </w:p>
    <w:p w:rsidR="004B3682" w:rsidRDefault="004B3682">
      <w:pPr>
        <w:spacing w:line="360" w:lineRule="auto"/>
        <w:ind w:left="1" w:right="-17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Целевая группа исследования: потребители инъекционных наркотиков - мужчины и женщины, достигшие возраста 18 лет, употребляющие наркотические вещества в немедицинских целях инъекционным путем в течение 4 недель, предшествовавших исследованию, находившиеся на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lastRenderedPageBreak/>
        <w:t>момент проведения исследования на территориях городов Волгоград, Волжский, Краснослободск и р.п.Городище.</w:t>
      </w:r>
    </w:p>
    <w:p w:rsidR="00111E8E" w:rsidRDefault="00111E8E">
      <w:pPr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Размериметодикаформированиявыборки</w:t>
      </w:r>
    </w:p>
    <w:p w:rsidR="004B3682" w:rsidRDefault="004B3682">
      <w:pPr>
        <w:spacing w:line="360" w:lineRule="auto"/>
        <w:ind w:left="1"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Исследование было проведено с применением выборки, управляемой респондентом. Выборка, управляемая респондентом (англ. Respondent-DrivenSampling, RDS) является модификацией выборки на основании снежного кома, то есть выборкой, в которой респонденты включаются в исследование по рекомендации людей, уже участвовавших в исследовании (т.е. «по цепочке»). Данный метод широко применяется для исследований в скрытых и стигматизируемых группах как в Российской Федерации, так и за ее пределами.</w:t>
      </w:r>
    </w:p>
    <w:p w:rsidR="004B3682" w:rsidRDefault="004B3682">
      <w:pPr>
        <w:spacing w:line="360" w:lineRule="auto"/>
        <w:ind w:left="1" w:right="-18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Выборка, управляемая респондентом, является усовершенствованным вариантом сетевой выборки по типу «снежный ком». В ее основе – предположение, что сами ПИН являются лучшими рекрутерами других ПИН. Особенность этой выборки – это использование процедур, повышающих случайность отбора участников исследования.</w:t>
      </w:r>
    </w:p>
    <w:p w:rsidR="004B3682" w:rsidRDefault="004B3682">
      <w:pPr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Pr="008073CE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Исследование  было проведено в период с </w:t>
      </w:r>
      <w:r w:rsidR="0000249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08.07.2019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по </w:t>
      </w:r>
      <w:r w:rsidR="0000249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31.08.2019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охвачено 1</w:t>
      </w:r>
      <w:r w:rsidR="0000249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ПИН, в том числе </w:t>
      </w:r>
      <w:r w:rsidR="008073C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в г.Волгограде, </w:t>
      </w:r>
      <w:r w:rsidR="008073C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в г.Волжском, </w:t>
      </w:r>
      <w:r w:rsidR="008073C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— в г.Краснослободске и 13 — в р.п.Городище.</w:t>
      </w:r>
    </w:p>
    <w:p w:rsidR="004B3682" w:rsidRDefault="004B3682">
      <w:pPr>
        <w:spacing w:line="360" w:lineRule="auto"/>
        <w:ind w:left="1" w:right="-20"/>
        <w:jc w:val="both"/>
        <w:rPr>
          <w:spacing w:val="6"/>
        </w:rPr>
      </w:pP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Особенностипроцедурыисследования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Исследование проводилось специалистами ВРОО «Мария» – Матери Против Наркотиков с использованием мобильного консультационного пункта. 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Каждому участнику исследования в виде бонуса был предоставлен профилактический набор, состоящий из инъекционного инструментария, презервативов, информационных материалов, спиртовых салфеток,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lastRenderedPageBreak/>
        <w:t xml:space="preserve">продовольственных </w:t>
      </w:r>
      <w:r w:rsidRPr="00357A3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товаров.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Методыанализаданных</w:t>
      </w:r>
    </w:p>
    <w:p w:rsidR="004B3682" w:rsidRDefault="004B3682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Статистическая обработка данных проводилась при помощи статистической программы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val="en-US"/>
        </w:rPr>
        <w:t>SPSS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tabs>
          <w:tab w:val="left" w:pos="2672"/>
        </w:tabs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Изучение распространенности ВИЧ-инфекции в рамках данного исследования проводилось методом связанного анонимного тестирования с информированным согласием с использованием слюнных экспресс-тестов на ВИЧ-1/2 с проведением до- ипослетестовым консультированием. Тест кодировался по порядковому номеру вопросника. Всем респондентам была предоставлена возможность получить результаты своего теста. При положительном результате теста респондент направлялся или сопровождался социальным работником в ГБУЗ «ВО ЦПБ СПИД и ИЗ» для исследования образцов крови на ВИЧ стандартными методами ИФА  и ИБ.   </w:t>
      </w:r>
    </w:p>
    <w:p w:rsidR="004B3682" w:rsidRDefault="004B3682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left="1" w:right="-20"/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  <w:t>Результатыисследования</w:t>
      </w:r>
    </w:p>
    <w:p w:rsidR="002862AB" w:rsidRDefault="002862AB">
      <w:pPr>
        <w:spacing w:line="360" w:lineRule="auto"/>
        <w:ind w:left="1" w:right="-20"/>
      </w:pPr>
    </w:p>
    <w:p w:rsidR="004B3682" w:rsidRDefault="004B3682">
      <w:pPr>
        <w:tabs>
          <w:tab w:val="left" w:pos="1081"/>
        </w:tabs>
        <w:spacing w:line="360" w:lineRule="auto"/>
        <w:ind w:right="-20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Социально-демографическиехарактеристики</w:t>
      </w:r>
    </w:p>
    <w:p w:rsidR="004B3682" w:rsidRDefault="004B3682">
      <w:pPr>
        <w:spacing w:line="360" w:lineRule="auto"/>
        <w:ind w:left="1" w:right="-17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Типичный ПИН – мужчина (</w:t>
      </w:r>
      <w:r w:rsidR="00327C7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коренной житель мест проведения исследования (</w:t>
      </w:r>
      <w:r w:rsidR="00327C7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84,0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аждый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-й респондент приехал из других населенных пунктов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большинство (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75,0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из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муниципальных образований Волгоградской области, отличных от мест проведения исследования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16,7%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из других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регионов России, 8,3% - из других государ</w:t>
      </w:r>
      <w:r w:rsidR="00325A4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тв.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Средний возраст наркопотребителя 36,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лет. Минимальный возраст ПИН, участвующего в исследовании —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18 лет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максимальный — </w:t>
      </w:r>
      <w:r w:rsidR="0059557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лет. В основном респонденты имеют среднее профессиональное образование (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 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неполное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среднее образование 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(9 классов)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имеет 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11,3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среднее образование— 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высшее и незаконченное высшее — 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%, начальное образование— 2,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27505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два респондента (1,3%) не имеют даже начального образования.</w:t>
      </w:r>
    </w:p>
    <w:p w:rsidR="004B3682" w:rsidRDefault="004B3682">
      <w:pPr>
        <w:tabs>
          <w:tab w:val="left" w:pos="9243"/>
        </w:tabs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lastRenderedPageBreak/>
        <w:t xml:space="preserve">     В качестве источников существования ПИН в основном использовали временную работу</w:t>
      </w:r>
      <w:r w:rsidR="00E318A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в том числе случайные заработки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E318A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E318A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постоянную неофициальную работу (20,0%)или же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полагались на помощь близких (</w:t>
      </w:r>
      <w:r w:rsidR="00E318A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  Среди других способов заработка: постоянная официальная (</w:t>
      </w:r>
      <w:r w:rsidR="00E318A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12,7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 </w:t>
      </w:r>
      <w:r w:rsidR="00786C2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государственные пособия – 10,0%,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воровство или грабеж — </w:t>
      </w:r>
      <w:r w:rsidR="00786C2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сексуальные услуги за деньги — </w:t>
      </w:r>
      <w:r w:rsidR="00786C2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%, индивидуальная трудовая деятельность — 2,</w:t>
      </w:r>
      <w:r w:rsidR="00786C2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</w:t>
      </w:r>
      <w:r w:rsidR="00786C2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нищенствование – 1,3%, торговля наркотиками – 1,3%, стипендия – 1,3%, работа в семейной фирме — 0,7%.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Вышеперечисленные способы заработка также являются для ПИН теми, что дают им основной доход (рисунок 1).</w:t>
      </w:r>
    </w:p>
    <w:p w:rsidR="004B3682" w:rsidRDefault="004B3682">
      <w:pPr>
        <w:tabs>
          <w:tab w:val="left" w:pos="9243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Основная часть респондентов склонна характеризовать свой доход в терминах «на питание денег хватает, но покупка одежды вызывает затруднения» (</w:t>
      </w:r>
      <w:r w:rsid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44,3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и «денег хватает на питание, одежду и мелкую бытовую технику, но купить телевизор, холодильник или стиральную машину было бы трудно» </w:t>
      </w:r>
      <w:r w:rsid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(43,6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9%). Каждый </w:t>
      </w:r>
      <w:r w:rsid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11-й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не может на свой доход обеспечить себе даже питание. </w:t>
      </w:r>
      <w:r w:rsid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Однако, 5 человек (3,4%) финансово достаточно обеспечены и охарактеризовали свой доход термином </w:t>
      </w:r>
      <w:r w:rsidR="00CD5006" w:rsidRPr="00CD50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«</w:t>
      </w:r>
      <w:r w:rsidR="00CD5006">
        <w:rPr>
          <w:rFonts w:ascii="Times New Roman" w:hAnsi="Times New Roman" w:cs="Times New Roman"/>
          <w:sz w:val="28"/>
          <w:szCs w:val="28"/>
        </w:rPr>
        <w:t>д</w:t>
      </w:r>
      <w:r w:rsidR="00CD5006" w:rsidRPr="00CD5006">
        <w:rPr>
          <w:rFonts w:ascii="Times New Roman" w:hAnsi="Times New Roman" w:cs="Times New Roman"/>
          <w:sz w:val="28"/>
          <w:szCs w:val="28"/>
        </w:rPr>
        <w:t>енег хватает на крупную бытовую технику, но мы не могли бы купить новую машину».</w:t>
      </w:r>
    </w:p>
    <w:p w:rsidR="00786C2C" w:rsidRDefault="008D028E">
      <w:pPr>
        <w:tabs>
          <w:tab w:val="left" w:pos="9243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 w:bidi="ar-SA"/>
        </w:rPr>
        <w:drawing>
          <wp:inline distT="0" distB="0" distL="0" distR="0">
            <wp:extent cx="6191250" cy="390525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B3682" w:rsidRDefault="004B3682">
      <w:pPr>
        <w:tabs>
          <w:tab w:val="left" w:pos="9243"/>
        </w:tabs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</w:rPr>
        <w:t>Рис.1 Основной источник дохода в течение последних шести месяцев (%)</w:t>
      </w:r>
    </w:p>
    <w:p w:rsidR="004B3682" w:rsidRDefault="004B3682">
      <w:pPr>
        <w:spacing w:after="4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0E58" w:rsidRDefault="004B3682">
      <w:pPr>
        <w:spacing w:line="360" w:lineRule="auto"/>
        <w:ind w:left="1"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 ПИН (</w:t>
      </w:r>
      <w:r w:rsidR="00C2070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44,0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</w:t>
      </w:r>
      <w:r w:rsidR="00C2070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не состоят ни в зарегистрированном, ни в фактическом браке. Практически к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аждый третий респондент на момент опроса</w:t>
      </w:r>
      <w:r w:rsidR="00C2070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состоял в фактическом браке</w:t>
      </w:r>
      <w:r w:rsidR="00690E5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(27,3%)</w:t>
      </w:r>
      <w:r w:rsidR="00C2070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Состоит в зарегистрированном браке и проживает совместно с супругом (ой) </w:t>
      </w:r>
      <w:r w:rsidR="00690E5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18,7% ПИН. К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аждый </w:t>
      </w:r>
      <w:r w:rsidR="00690E5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десятый респондент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690E5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690E5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состоит в зарегистрированном браке, но проживает отдельно от супруга или с другим партнером.</w:t>
      </w:r>
    </w:p>
    <w:p w:rsidR="004B3682" w:rsidRDefault="004B3682">
      <w:pPr>
        <w:spacing w:line="360" w:lineRule="auto"/>
        <w:ind w:left="1" w:right="-14"/>
        <w:jc w:val="both"/>
      </w:pPr>
    </w:p>
    <w:p w:rsidR="004B3682" w:rsidRDefault="004B3682">
      <w:pPr>
        <w:spacing w:line="360" w:lineRule="auto"/>
        <w:ind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Большинство (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60,7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имеет детей: одного (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62,6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двух (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24,2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или трех и более (1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Почти у всех имеется российский паспорт (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96,7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медицинская страховка (</w:t>
      </w:r>
      <w:r w:rsidR="00AC7E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4B3682">
      <w:pPr>
        <w:spacing w:after="45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Опыт,частотаиструктуранаркопотребления</w:t>
      </w:r>
    </w:p>
    <w:p w:rsidR="004B3682" w:rsidRDefault="004B3682">
      <w:pPr>
        <w:tabs>
          <w:tab w:val="left" w:pos="1692"/>
          <w:tab w:val="left" w:pos="2670"/>
          <w:tab w:val="left" w:pos="3287"/>
          <w:tab w:val="left" w:pos="3884"/>
          <w:tab w:val="left" w:pos="4328"/>
          <w:tab w:val="left" w:pos="4814"/>
          <w:tab w:val="left" w:pos="5680"/>
          <w:tab w:val="left" w:pos="6169"/>
          <w:tab w:val="left" w:pos="6750"/>
          <w:tab w:val="left" w:pos="7839"/>
          <w:tab w:val="left" w:pos="8203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 среднем первая инъекция наркотика приходилась на возраст 18,</w:t>
      </w:r>
      <w:r w:rsidR="005232E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лет,  Минимальный возраст первой инъекции — 1</w:t>
      </w:r>
      <w:r w:rsidR="005232E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лет, максимальный — 3</w:t>
      </w:r>
      <w:r w:rsidR="005232E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Инъекционное наркопотребление в большинстве случаев начиналось с опиатов: опия-сырца(маковой соломки) — </w:t>
      </w:r>
      <w:r w:rsidR="00395DA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43,3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или героина (</w:t>
      </w:r>
      <w:r w:rsidR="00395DA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28,7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 </w:t>
      </w:r>
      <w:r w:rsidR="00395DA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Каждый шестой респондент (15,3%) начинал с мефедрона («соли»)</w:t>
      </w:r>
      <w:r w:rsidR="00AD7E4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С кустарно обработанного пищевого мака начинали </w:t>
      </w:r>
      <w:r w:rsidR="00DB08C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5,3% ПИН, с первитина («винт») – 4,0%, с метадона – 3,3%.</w:t>
      </w:r>
    </w:p>
    <w:p w:rsidR="004B3682" w:rsidRDefault="004B3682">
      <w:pPr>
        <w:spacing w:line="360" w:lineRule="auto"/>
        <w:ind w:left="1" w:right="-18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Характерно наличие достаточно широкого спектра наркотических средств, употребляемых инъекционно, однако во всех населенных пунктах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за исключением р.п.Городище,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наиболее распространенным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наркотиком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явля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тся героин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62,0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(в Волгограде -  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62,5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Волжском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56,5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</w:t>
      </w:r>
      <w:bookmarkStart w:id="0" w:name="__DdeLink__11103_1103714822"/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 Краснослободске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77,8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Городище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46,2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bookmarkEnd w:id="0"/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)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</w:t>
      </w:r>
      <w:r w:rsidR="00F00D4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Каждый 3-й ПИН (34,0%), участвующий в исследовании, употребляет мефедрон и его производные, т.н. «соли» (в Волгограде — 27,1%, в Волжском — 43,5%, в Краснослободске — 38,9%, в Городище — 61,5%). Каждый 4-й респондент (26,7%) употребляет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метадон (в Волгограде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25,0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Волжском — </w:t>
      </w:r>
      <w:r w:rsidR="00C97D0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13,0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Краснослободске — </w:t>
      </w:r>
      <w:r w:rsidR="00F00D4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55,6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Городище — </w:t>
      </w:r>
      <w:r w:rsidR="00F00D4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23,1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Pr="0089051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(рисунок 2).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Эти наркотики лидируют по данным об употреблении за последние 30 дней, то есть, вероятно, являются наркотиками, в отношении которых сформирована зависимость. </w:t>
      </w:r>
    </w:p>
    <w:p w:rsidR="00054E68" w:rsidRDefault="008D028E">
      <w:pPr>
        <w:spacing w:line="360" w:lineRule="auto"/>
        <w:ind w:left="1" w:right="-18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248400" cy="26543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B3682" w:rsidRDefault="004B3682">
      <w:pPr>
        <w:spacing w:line="360" w:lineRule="auto"/>
        <w:ind w:left="1" w:right="-19"/>
        <w:jc w:val="both"/>
      </w:pPr>
      <w:r>
        <w:rPr>
          <w:rFonts w:ascii="Times New Roman" w:hAnsi="Times New Roman" w:cs="Times New Roman"/>
          <w:color w:val="auto"/>
        </w:rPr>
        <w:t xml:space="preserve">Рис.2 </w:t>
      </w:r>
      <w:r w:rsidR="00890512">
        <w:rPr>
          <w:rFonts w:ascii="Times New Roman" w:hAnsi="Times New Roman" w:cs="Times New Roman"/>
          <w:color w:val="auto"/>
        </w:rPr>
        <w:t>Основные н</w:t>
      </w:r>
      <w:r>
        <w:rPr>
          <w:rFonts w:ascii="Times New Roman" w:hAnsi="Times New Roman" w:cs="Times New Roman"/>
          <w:color w:val="auto"/>
        </w:rPr>
        <w:t>аркотики, использовавшиеся ПИН в течение последних 30 дней (%)</w:t>
      </w:r>
    </w:p>
    <w:p w:rsidR="004B3682" w:rsidRDefault="004B3682">
      <w:pPr>
        <w:spacing w:line="360" w:lineRule="auto"/>
        <w:ind w:left="1" w:right="-19"/>
        <w:jc w:val="both"/>
        <w:rPr>
          <w:color w:val="auto"/>
        </w:rPr>
      </w:pPr>
    </w:p>
    <w:p w:rsidR="00E3613C" w:rsidRDefault="009C0FBD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</w:t>
      </w:r>
      <w:r w:rsidR="003B1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данные </w:t>
      </w:r>
      <w:r w:rsidR="003B12F5" w:rsidRPr="00111E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="003B12F5" w:rsidRPr="00111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 w:rsidR="003B1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течение последних трех лет (2017-2019), выявлено, что структура наркопотребления в целом сохраняется, отмечен </w:t>
      </w:r>
      <w:r w:rsidR="00E3613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темп снижения удельного веса основного наркотика (героин) 9,6%, темп роста удельного веса второго по значимости наркотика («соли») </w:t>
      </w:r>
      <w:r w:rsidR="002A25E7">
        <w:rPr>
          <w:rFonts w:ascii="Times New Roman" w:eastAsia="Times New Roman" w:hAnsi="Times New Roman" w:cs="Times New Roman"/>
          <w:color w:val="auto"/>
          <w:sz w:val="28"/>
          <w:szCs w:val="28"/>
        </w:rPr>
        <w:t>составил</w:t>
      </w:r>
      <w:r w:rsidR="00E3613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7,8% (рисунок 3).</w:t>
      </w:r>
    </w:p>
    <w:p w:rsidR="00E3613C" w:rsidRDefault="005B2916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56300" cy="2599690"/>
            <wp:effectExtent l="0" t="0" r="0" b="0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0FBD" w:rsidRPr="00E3613C" w:rsidRDefault="00E3613C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</w:rPr>
      </w:pPr>
      <w:r w:rsidRPr="00E3613C">
        <w:rPr>
          <w:rFonts w:ascii="Times New Roman" w:eastAsia="Times New Roman" w:hAnsi="Times New Roman" w:cs="Times New Roman"/>
          <w:color w:val="auto"/>
        </w:rPr>
        <w:t>Рис.3 Динамика структуры наркопотребления</w:t>
      </w:r>
      <w:r w:rsidR="00F6482B">
        <w:rPr>
          <w:rFonts w:ascii="Times New Roman" w:eastAsia="Times New Roman" w:hAnsi="Times New Roman" w:cs="Times New Roman"/>
          <w:color w:val="auto"/>
        </w:rPr>
        <w:t xml:space="preserve">, </w:t>
      </w:r>
      <w:r w:rsidRPr="00E3613C">
        <w:rPr>
          <w:rFonts w:ascii="Times New Roman" w:eastAsia="Times New Roman" w:hAnsi="Times New Roman" w:cs="Times New Roman"/>
          <w:color w:val="auto"/>
        </w:rPr>
        <w:t xml:space="preserve">2017-2019гг (%)  </w:t>
      </w:r>
    </w:p>
    <w:p w:rsidR="00E3613C" w:rsidRDefault="00E3613C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left="1" w:right="-19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Для ПИН характерен значительный разброс в частоте употребления наркотика. Для большинства ПИН (4</w:t>
      </w:r>
      <w:r w:rsidR="00BF73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согласно самоотчетам, характерно употребление инъекционных наркотиков 1-</w:t>
      </w:r>
      <w:r w:rsidR="00BF73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раз</w:t>
      </w:r>
      <w:r w:rsidR="00BF73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в неделю, каждый четвертый (</w:t>
      </w:r>
      <w:r w:rsidR="00F3092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24,3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употребляет наркотики ежедневно или несколько раз в день,практически столько же (</w:t>
      </w:r>
      <w:r w:rsidR="00F3092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-  реже, чем раз в неделю</w:t>
      </w:r>
      <w:r w:rsidR="00F3092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14,9% - от 4 до 6 раз в неделю.</w:t>
      </w:r>
    </w:p>
    <w:p w:rsidR="004B3682" w:rsidRDefault="004B3682">
      <w:pPr>
        <w:spacing w:line="360" w:lineRule="auto"/>
        <w:ind w:left="1" w:right="-19"/>
        <w:jc w:val="both"/>
        <w:rPr>
          <w:rFonts w:ascii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Использованиеинъекционногоинструментария</w:t>
      </w:r>
    </w:p>
    <w:p w:rsidR="00193E3F" w:rsidRDefault="004B3682" w:rsidP="00193E3F">
      <w:pPr>
        <w:tabs>
          <w:tab w:val="left" w:pos="711"/>
          <w:tab w:val="left" w:pos="1548"/>
          <w:tab w:val="left" w:pos="2030"/>
          <w:tab w:val="left" w:pos="2373"/>
          <w:tab w:val="left" w:pos="3234"/>
          <w:tab w:val="left" w:pos="3845"/>
          <w:tab w:val="left" w:pos="4831"/>
          <w:tab w:val="left" w:pos="5285"/>
          <w:tab w:val="left" w:pos="5630"/>
          <w:tab w:val="left" w:pos="5964"/>
          <w:tab w:val="left" w:pos="6421"/>
          <w:tab w:val="left" w:pos="7096"/>
          <w:tab w:val="left" w:pos="7539"/>
          <w:tab w:val="left" w:pos="8091"/>
          <w:tab w:val="left" w:pos="8480"/>
          <w:tab w:val="left" w:pos="8851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 среднем за неделю ПИН используют порядка 1</w:t>
      </w:r>
      <w:r w:rsidR="00A056D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шприцев, каждый </w:t>
      </w:r>
      <w:r w:rsidR="00A056D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четвертый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A056D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25,5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использует </w:t>
      </w:r>
      <w:r w:rsidR="00A056D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20 и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более шприцев. </w:t>
      </w:r>
      <w:r w:rsidR="004A16E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(</w:t>
      </w:r>
      <w:r w:rsidR="004A16E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76,5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могут получить стерильные иглы и шприцы, когда им это необходимо.</w:t>
      </w:r>
      <w:r w:rsidR="005F568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Однако, не во всех населенных пунктах ситуация благополучная: в Волжском только 39,1% респондентов своевременно могут получить стерильный инструментарий.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Чащевсего</w:t>
      </w:r>
      <w:r w:rsidR="005F568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ин</w:t>
      </w:r>
      <w:r w:rsidR="002138C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струментарий приобретается в аптеках (84,2%).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Вторым каналом </w:t>
      </w:r>
      <w:r w:rsidR="002138C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получения стерильного инструментария является проект профилактики для ПИН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(</w:t>
      </w:r>
      <w:r w:rsidR="002138C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11,4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 </w:t>
      </w:r>
      <w:r w:rsidR="002138C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Другие возможности получения шприцев не </w:t>
      </w:r>
      <w:r w:rsidR="007E719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актуальны (4,4%).</w:t>
      </w:r>
    </w:p>
    <w:p w:rsidR="004B3682" w:rsidRDefault="00B36807" w:rsidP="00193E3F">
      <w:pPr>
        <w:tabs>
          <w:tab w:val="left" w:pos="711"/>
          <w:tab w:val="left" w:pos="1548"/>
          <w:tab w:val="left" w:pos="2030"/>
          <w:tab w:val="left" w:pos="2373"/>
          <w:tab w:val="left" w:pos="3234"/>
          <w:tab w:val="left" w:pos="3845"/>
          <w:tab w:val="left" w:pos="4831"/>
          <w:tab w:val="left" w:pos="5285"/>
          <w:tab w:val="left" w:pos="5630"/>
          <w:tab w:val="left" w:pos="5967"/>
          <w:tab w:val="left" w:pos="6421"/>
          <w:tab w:val="left" w:pos="7096"/>
          <w:tab w:val="left" w:pos="7539"/>
          <w:tab w:val="left" w:pos="8091"/>
          <w:tab w:val="left" w:pos="8480"/>
          <w:tab w:val="left" w:pos="8851"/>
        </w:tabs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Менее половины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наркопотребителей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44,3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указали, что в течение последних 30 дней использовали исключительно стерильный инъекционный инструментарий.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аждый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седьмой респондент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12,8%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) ни разу за последний месяц (или только иногда) не использовал стерильные иглы и шприцы. </w:t>
      </w:r>
      <w:r w:rsidR="00D212D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Треть опрошенных (30,6%) 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за указанный период вводили наркотики шприцами/иглами, использованными  ранее другими людьми. Большинство ПИН (</w:t>
      </w:r>
      <w:r w:rsidR="00D212D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76,1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 использовавших чужой инструментарий, отмечают, что для них это не характерно и они используют его лишь иногда. В среднем за месяц ПИН повторно используют шприцы </w:t>
      </w:r>
      <w:r w:rsidR="00DE2B8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одного-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двух людей.      Распространенной рискованной практикой также является набор наркотика из общей емкости – за последний месяц большинство опрошенных (</w:t>
      </w:r>
      <w:r w:rsidR="0083133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86,7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хотя бы раз это делали, а каждый </w:t>
      </w:r>
      <w:r w:rsidR="0083133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шестой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(1</w:t>
      </w:r>
      <w:r w:rsidR="0083133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,6%) делает это чаще всего или всегда.Большинство ПИН (</w:t>
      </w:r>
      <w:r w:rsidR="00433E6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71,8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использовали уже наполненный наркотиком шприц,  причем каждый </w:t>
      </w:r>
      <w:r w:rsidR="00433E6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пятый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(1</w:t>
      </w:r>
      <w:r w:rsidR="00433E6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8,1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делает это всегда</w:t>
      </w:r>
      <w:r w:rsidR="00433E6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чаще всего</w:t>
      </w:r>
      <w:r w:rsidR="00433E6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или в половине случаев.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Сообщили о том, что в течение последнего месяца передавали свои использованные шприцы другим ПИН </w:t>
      </w:r>
      <w:r w:rsidR="00193E3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29,3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%опрошенных </w:t>
      </w:r>
      <w:r w:rsidR="004B3682" w:rsidRPr="0081685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(рисунок </w:t>
      </w:r>
      <w:r w:rsidR="0081685E" w:rsidRPr="0081685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</w:t>
      </w:r>
      <w:r w:rsidR="004B3682" w:rsidRPr="0081685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).</w:t>
      </w:r>
    </w:p>
    <w:p w:rsidR="004B3682" w:rsidRDefault="004B3682">
      <w:pPr>
        <w:tabs>
          <w:tab w:val="left" w:pos="1125"/>
          <w:tab w:val="left" w:pos="2132"/>
          <w:tab w:val="left" w:pos="2924"/>
          <w:tab w:val="left" w:pos="3814"/>
          <w:tab w:val="left" w:pos="5473"/>
          <w:tab w:val="left" w:pos="5967"/>
          <w:tab w:val="left" w:pos="6615"/>
          <w:tab w:val="left" w:pos="7505"/>
          <w:tab w:val="left" w:pos="8785"/>
        </w:tabs>
        <w:spacing w:line="360" w:lineRule="auto"/>
        <w:ind w:left="1" w:right="-18"/>
        <w:jc w:val="both"/>
      </w:pPr>
    </w:p>
    <w:p w:rsidR="006B7B82" w:rsidRDefault="008D028E">
      <w:pPr>
        <w:tabs>
          <w:tab w:val="left" w:pos="1125"/>
          <w:tab w:val="left" w:pos="2132"/>
          <w:tab w:val="left" w:pos="2924"/>
          <w:tab w:val="left" w:pos="3814"/>
          <w:tab w:val="left" w:pos="5473"/>
          <w:tab w:val="left" w:pos="5967"/>
          <w:tab w:val="left" w:pos="6615"/>
          <w:tab w:val="left" w:pos="7505"/>
          <w:tab w:val="left" w:pos="8785"/>
        </w:tabs>
        <w:spacing w:line="360" w:lineRule="auto"/>
        <w:ind w:left="1" w:right="-18"/>
        <w:jc w:val="both"/>
        <w:rPr>
          <w:rFonts w:ascii="Times New Roman" w:hAnsi="Times New Roman" w:cs="Times New Roman"/>
          <w:color w:val="auto"/>
        </w:rPr>
      </w:pPr>
      <w:r w:rsidRPr="006B7B82">
        <w:rPr>
          <w:noProof/>
          <w:lang w:eastAsia="ru-RU" w:bidi="ar-SA"/>
        </w:rPr>
        <w:drawing>
          <wp:inline distT="0" distB="0" distL="0" distR="0">
            <wp:extent cx="6248400" cy="344805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45A8" w:rsidRDefault="004B3682" w:rsidP="001445A8">
      <w:pPr>
        <w:spacing w:line="360" w:lineRule="auto"/>
        <w:ind w:right="-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Рис.</w:t>
      </w:r>
      <w:r w:rsidR="0081685E">
        <w:rPr>
          <w:rFonts w:ascii="Times New Roman" w:hAnsi="Times New Roman" w:cs="Times New Roman"/>
          <w:color w:val="auto"/>
        </w:rPr>
        <w:t>4</w:t>
      </w:r>
      <w:r>
        <w:rPr>
          <w:rFonts w:ascii="Times New Roman" w:hAnsi="Times New Roman" w:cs="Times New Roman"/>
          <w:color w:val="auto"/>
        </w:rPr>
        <w:t xml:space="preserve"> Рискованные практики при приготовлении и введении наркотиков в течение последних</w:t>
      </w:r>
      <w:r w:rsidR="001445A8">
        <w:rPr>
          <w:rFonts w:ascii="Times New Roman" w:hAnsi="Times New Roman" w:cs="Times New Roman"/>
          <w:color w:val="auto"/>
        </w:rPr>
        <w:t xml:space="preserve"> 30 дней</w:t>
      </w:r>
    </w:p>
    <w:p w:rsidR="00DB7FB5" w:rsidRDefault="00DB7FB5" w:rsidP="001445A8">
      <w:pPr>
        <w:spacing w:line="360" w:lineRule="auto"/>
        <w:ind w:right="-20"/>
        <w:rPr>
          <w:rFonts w:ascii="Times New Roman" w:hAnsi="Times New Roman" w:cs="Times New Roman"/>
          <w:color w:val="auto"/>
        </w:rPr>
      </w:pPr>
    </w:p>
    <w:p w:rsidR="00AA4BE1" w:rsidRDefault="00DB7FB5" w:rsidP="00DB7FB5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данные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 w:rsidRPr="009767F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течение последних трех лет (2017-2019), выявлена неблагоприятная тенденция по устойчивому росту рискованных практик наркопотребления</w:t>
      </w:r>
      <w:r w:rsidR="00BF26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(рисунок 5)</w:t>
      </w:r>
      <w:r w:rsid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</w:p>
    <w:p w:rsidR="00DB7FB5" w:rsidRDefault="00AA4BE1" w:rsidP="00AA4BE1">
      <w:pPr>
        <w:pStyle w:val="af3"/>
        <w:numPr>
          <w:ilvl w:val="0"/>
          <w:numId w:val="6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удельный вес респондентов, которые в 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течение последних 30 дней использовали исключительно стерильный инъекционный инструментарий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снизился в 1,8 раза по сравнению с 2017 годом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темп снижения за 3 года </w:t>
      </w:r>
      <w:r w:rsidR="001C4C94">
        <w:rPr>
          <w:rFonts w:ascii="Times New Roman" w:eastAsia="Times New Roman" w:hAnsi="Times New Roman" w:cs="Times New Roman"/>
          <w:color w:val="auto"/>
          <w:sz w:val="28"/>
          <w:szCs w:val="28"/>
        </w:rPr>
        <w:t>составил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24,8%;</w:t>
      </w:r>
    </w:p>
    <w:p w:rsidR="00AA4BE1" w:rsidRDefault="00AA4BE1" w:rsidP="00AA4BE1">
      <w:pPr>
        <w:pStyle w:val="af3"/>
        <w:numPr>
          <w:ilvl w:val="0"/>
          <w:numId w:val="6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удельный вес респондентов, которые </w:t>
      </w:r>
      <w:r w:rsidRP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течение последних 30 дней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вводили наркотики шприцами/иглами, использованными  ранее другими людьми, вырос в 1,9 раза по сравнению с 2017 годом;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темп роста за 3 года </w:t>
      </w:r>
      <w:r w:rsidR="001C4C94">
        <w:rPr>
          <w:rFonts w:ascii="Times New Roman" w:eastAsia="Times New Roman" w:hAnsi="Times New Roman" w:cs="Times New Roman"/>
          <w:color w:val="auto"/>
          <w:sz w:val="28"/>
          <w:szCs w:val="28"/>
        </w:rPr>
        <w:t>составил 37,3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%;</w:t>
      </w:r>
    </w:p>
    <w:p w:rsidR="002523F6" w:rsidRDefault="002523F6" w:rsidP="002523F6">
      <w:pPr>
        <w:pStyle w:val="af3"/>
        <w:numPr>
          <w:ilvl w:val="0"/>
          <w:numId w:val="6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удельный вес респондентов, которые </w:t>
      </w:r>
      <w:r w:rsidRP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течение последних 30 дней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набирали наркотик из общей емкости</w:t>
      </w:r>
      <w:r w:rsidR="00BF26F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вырос на 18,4% по сравнению с 2017 годом;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темп роста за 3 года составил 13,0%;</w:t>
      </w:r>
    </w:p>
    <w:p w:rsidR="00BF26FE" w:rsidRDefault="00BF26FE" w:rsidP="00BF26FE">
      <w:pPr>
        <w:pStyle w:val="af3"/>
        <w:numPr>
          <w:ilvl w:val="0"/>
          <w:numId w:val="6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удельный вес респондентов, которые </w:t>
      </w:r>
      <w:r w:rsidRP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течение последних 30 дней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использовали уже наполненный наркотиком шприц, вырос в 1,4 раза по сравнению с 2017 годом;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темп роста за 3 года составил 20,6%;</w:t>
      </w:r>
    </w:p>
    <w:p w:rsidR="00D26E67" w:rsidRDefault="00D26E67" w:rsidP="00D26E67">
      <w:pPr>
        <w:pStyle w:val="af3"/>
        <w:numPr>
          <w:ilvl w:val="0"/>
          <w:numId w:val="6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удельный вес респондентов, которые </w:t>
      </w:r>
      <w:r w:rsidRPr="00AA4B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Pr="00AA4BE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течение последних 30 дней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передавали свои использованные шприцы другим ПИН, вырос в 1,5 раза по сравнению с 2017 годом;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темп роста за 3 года составил 21,4%</w:t>
      </w:r>
      <w:r w:rsidR="002A25E7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1445A8" w:rsidRDefault="001445A8">
      <w:pPr>
        <w:spacing w:line="360" w:lineRule="auto"/>
        <w:ind w:right="-20"/>
        <w:rPr>
          <w:rFonts w:ascii="Times New Roman" w:hAnsi="Times New Roman" w:cs="Times New Roman"/>
          <w:color w:val="auto"/>
        </w:rPr>
      </w:pPr>
    </w:p>
    <w:p w:rsidR="001445A8" w:rsidRDefault="001445A8">
      <w:pPr>
        <w:spacing w:line="360" w:lineRule="auto"/>
        <w:ind w:right="-20"/>
        <w:rPr>
          <w:rFonts w:ascii="Times New Roman" w:hAnsi="Times New Roman" w:cs="Times New Roman"/>
          <w:color w:val="auto"/>
        </w:rPr>
      </w:pPr>
      <w:r w:rsidRPr="006B7B82">
        <w:rPr>
          <w:noProof/>
          <w:lang w:eastAsia="ru-RU" w:bidi="ar-SA"/>
        </w:rPr>
        <w:drawing>
          <wp:inline distT="0" distB="0" distL="0" distR="0">
            <wp:extent cx="6120130" cy="3377267"/>
            <wp:effectExtent l="0" t="0" r="13970" b="13970"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45A8" w:rsidRPr="00E3613C" w:rsidRDefault="001445A8" w:rsidP="001445A8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</w:rPr>
      </w:pPr>
      <w:r w:rsidRPr="00E3613C">
        <w:rPr>
          <w:rFonts w:ascii="Times New Roman" w:eastAsia="Times New Roman" w:hAnsi="Times New Roman" w:cs="Times New Roman"/>
          <w:color w:val="auto"/>
        </w:rPr>
        <w:t>Рис.</w:t>
      </w:r>
      <w:r>
        <w:rPr>
          <w:rFonts w:ascii="Times New Roman" w:eastAsia="Times New Roman" w:hAnsi="Times New Roman" w:cs="Times New Roman"/>
          <w:color w:val="auto"/>
        </w:rPr>
        <w:t>5</w:t>
      </w:r>
      <w:r w:rsidRPr="00E3613C">
        <w:rPr>
          <w:rFonts w:ascii="Times New Roman" w:eastAsia="Times New Roman" w:hAnsi="Times New Roman" w:cs="Times New Roman"/>
          <w:color w:val="auto"/>
        </w:rPr>
        <w:t xml:space="preserve"> Динамика </w:t>
      </w:r>
      <w:r>
        <w:rPr>
          <w:rFonts w:ascii="Times New Roman" w:eastAsia="Times New Roman" w:hAnsi="Times New Roman" w:cs="Times New Roman"/>
          <w:color w:val="auto"/>
        </w:rPr>
        <w:t>рискованных практик</w:t>
      </w:r>
      <w:r w:rsidRPr="00E3613C">
        <w:rPr>
          <w:rFonts w:ascii="Times New Roman" w:eastAsia="Times New Roman" w:hAnsi="Times New Roman" w:cs="Times New Roman"/>
          <w:color w:val="auto"/>
        </w:rPr>
        <w:t>наркопотребления</w:t>
      </w:r>
      <w:r w:rsidR="00F6482B">
        <w:rPr>
          <w:rFonts w:ascii="Times New Roman" w:eastAsia="Times New Roman" w:hAnsi="Times New Roman" w:cs="Times New Roman"/>
          <w:color w:val="auto"/>
        </w:rPr>
        <w:t xml:space="preserve">, </w:t>
      </w:r>
      <w:r w:rsidRPr="00E3613C">
        <w:rPr>
          <w:rFonts w:ascii="Times New Roman" w:eastAsia="Times New Roman" w:hAnsi="Times New Roman" w:cs="Times New Roman"/>
          <w:color w:val="auto"/>
        </w:rPr>
        <w:t xml:space="preserve">2017-2019гг (%)  </w:t>
      </w:r>
    </w:p>
    <w:p w:rsidR="001445A8" w:rsidRDefault="001445A8">
      <w:pPr>
        <w:spacing w:line="360" w:lineRule="auto"/>
        <w:ind w:right="-20"/>
        <w:rPr>
          <w:rFonts w:ascii="Times New Roman" w:hAnsi="Times New Roman" w:cs="Times New Roman"/>
          <w:color w:val="auto"/>
        </w:rPr>
      </w:pPr>
    </w:p>
    <w:p w:rsidR="00A602DC" w:rsidRDefault="00DF16AA" w:rsidP="00A602DC">
      <w:pPr>
        <w:tabs>
          <w:tab w:val="left" w:pos="711"/>
          <w:tab w:val="left" w:pos="1548"/>
          <w:tab w:val="left" w:pos="2030"/>
          <w:tab w:val="left" w:pos="2373"/>
          <w:tab w:val="left" w:pos="3234"/>
          <w:tab w:val="left" w:pos="3845"/>
          <w:tab w:val="left" w:pos="4831"/>
          <w:tab w:val="left" w:pos="5285"/>
          <w:tab w:val="left" w:pos="5630"/>
          <w:tab w:val="left" w:pos="5964"/>
          <w:tab w:val="left" w:pos="6421"/>
          <w:tab w:val="left" w:pos="7096"/>
          <w:tab w:val="left" w:pos="7539"/>
          <w:tab w:val="left" w:pos="8091"/>
          <w:tab w:val="left" w:pos="8480"/>
          <w:tab w:val="left" w:pos="8851"/>
        </w:tabs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Более половины</w:t>
      </w:r>
      <w:r w:rsidR="00A602D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опрошенных (</w:t>
      </w:r>
      <w:r w:rsidR="00DB10A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58,0</w:t>
      </w:r>
      <w:r w:rsidR="00A602D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осведомлены о том, что среди людей, с которыми они употребляют наркотики, есть ВИЧ-инфицированные, и каждый </w:t>
      </w:r>
      <w:r w:rsidR="00DB10A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шестой</w:t>
      </w:r>
      <w:r w:rsidR="00A602D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DB10A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16,7</w:t>
      </w:r>
      <w:r w:rsidR="00A602D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когда-либо пользовался их уже использованными шприцами.</w:t>
      </w:r>
    </w:p>
    <w:p w:rsidR="004B3682" w:rsidRDefault="004B3682">
      <w:pPr>
        <w:spacing w:after="43"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Половоеповедениеиполовыепартнеры</w:t>
      </w:r>
    </w:p>
    <w:p w:rsidR="004B3682" w:rsidRDefault="004B3682">
      <w:pPr>
        <w:spacing w:line="360" w:lineRule="auto"/>
        <w:ind w:left="1" w:right="-11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Все опрошенные имеют опыт половых контактов и подавляющее большинство </w:t>
      </w:r>
      <w:r w:rsidR="00F24DF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(95,3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вступали в них в течение последних 12 месяцев. За последние 30 дней сексуальные контакты имели </w:t>
      </w:r>
      <w:r w:rsidR="00F24DF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ПИН. Свой первый половой опыт опрошенные ПИН получили в 15-16 лет. Минимальный возраст - 1</w:t>
      </w:r>
      <w:r w:rsidR="00F24DF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лет, максимальный — 2</w:t>
      </w:r>
      <w:r w:rsidR="00F24DF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spacing w:line="360" w:lineRule="auto"/>
        <w:ind w:left="1" w:right="-19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За последние 12 месяцев </w:t>
      </w:r>
      <w:r w:rsidR="000420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каждый третий респондент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(3</w:t>
      </w:r>
      <w:r w:rsidR="000420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</w:t>
      </w:r>
      <w:r w:rsidR="0004205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имел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более одного полового партнера.Партнеры, которых они могли назвать постоянными, за указанный период были у </w:t>
      </w:r>
      <w:r w:rsidR="00AC74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ПИН, случайные партнеры - у </w:t>
      </w:r>
      <w:r w:rsidR="00AC74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и коммерческие - у </w:t>
      </w:r>
      <w:r w:rsidR="00AC746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337CD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tabs>
          <w:tab w:val="left" w:pos="1653"/>
          <w:tab w:val="left" w:pos="2728"/>
          <w:tab w:val="left" w:pos="4517"/>
          <w:tab w:val="left" w:pos="6136"/>
          <w:tab w:val="left" w:pos="7738"/>
          <w:tab w:val="left" w:pos="9242"/>
        </w:tabs>
        <w:spacing w:line="360" w:lineRule="auto"/>
        <w:ind w:left="1" w:right="-18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Сообщили об использовании презерватива при последнем половом контакте только </w:t>
      </w:r>
      <w:r w:rsidR="006C4C0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34,0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опрошенных. Частотаиспользования презерватива существенно различается в зависимости от типа партнера: самая низкая </w:t>
      </w:r>
      <w:r w:rsidR="00313A0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 постоянными половыми партнерами (использовали презерватив при последнем половом контакте – </w:t>
      </w:r>
      <w:r w:rsidR="00313A0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36,4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постоянно в течение последнего месяца — </w:t>
      </w:r>
      <w:r w:rsidR="00313A0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13,2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 </w:t>
      </w:r>
      <w:r w:rsidR="00313A0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средняя – со случайными партнерами (62,1%, нопостоянно в течение последнего месяца только 10,3%),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самая высокая – с коммерческими партнерами (</w:t>
      </w:r>
      <w:r w:rsidR="00DF6C4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66,7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5179B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spacing w:line="360" w:lineRule="auto"/>
        <w:ind w:left="1"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Основными причинами неиспользования презервативов среди ПИН является отсутствие соответствующей мотивации </w:t>
      </w:r>
      <w:r w:rsidR="0070358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«не думаю, что это необходимо», «не пришло в голову», «возражал партнер») </w:t>
      </w:r>
      <w:r w:rsidR="0070358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– 47,1%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 осознанная негативная установка к использованию данного средства предохранения («не люблю презервативы»)</w:t>
      </w:r>
      <w:r w:rsidR="0070358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31,4%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  <w:r w:rsidR="00FB173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Другие причины не имеют большого значения</w:t>
      </w:r>
      <w:r w:rsidR="009A7DC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для респондентов.</w:t>
      </w:r>
    </w:p>
    <w:p w:rsidR="00337CD3" w:rsidRDefault="004B3682" w:rsidP="00337CD3">
      <w:pPr>
        <w:spacing w:line="360" w:lineRule="auto"/>
        <w:ind w:left="1" w:right="-19"/>
        <w:jc w:val="both"/>
      </w:pPr>
      <w:r>
        <w:rPr>
          <w:rFonts w:ascii="Times New Roman" w:hAnsi="Times New Roman"/>
          <w:spacing w:val="6"/>
          <w:sz w:val="28"/>
          <w:szCs w:val="28"/>
        </w:rPr>
        <w:t xml:space="preserve">Каждая </w:t>
      </w:r>
      <w:r w:rsidR="00513B4C">
        <w:rPr>
          <w:rFonts w:ascii="Times New Roman" w:hAnsi="Times New Roman"/>
          <w:spacing w:val="6"/>
          <w:sz w:val="28"/>
          <w:szCs w:val="28"/>
        </w:rPr>
        <w:t>пятая</w:t>
      </w:r>
      <w:r>
        <w:rPr>
          <w:rFonts w:ascii="Times New Roman" w:hAnsi="Times New Roman"/>
          <w:spacing w:val="6"/>
          <w:sz w:val="28"/>
          <w:szCs w:val="28"/>
        </w:rPr>
        <w:t xml:space="preserve"> женщина (</w:t>
      </w:r>
      <w:r w:rsidR="00513B4C">
        <w:rPr>
          <w:rFonts w:ascii="Times New Roman" w:hAnsi="Times New Roman"/>
          <w:spacing w:val="6"/>
          <w:sz w:val="28"/>
          <w:szCs w:val="28"/>
        </w:rPr>
        <w:t>21,6</w:t>
      </w:r>
      <w:r>
        <w:rPr>
          <w:rFonts w:ascii="Times New Roman" w:hAnsi="Times New Roman"/>
          <w:spacing w:val="6"/>
          <w:sz w:val="28"/>
          <w:szCs w:val="28"/>
        </w:rPr>
        <w:t xml:space="preserve">%) среди всех респондентов призналась в том, что продавала сексуальные услуги за последние 12 месяцев. </w:t>
      </w:r>
      <w:r w:rsidR="009A027A">
        <w:rPr>
          <w:rFonts w:ascii="Times New Roman" w:hAnsi="Times New Roman"/>
          <w:spacing w:val="6"/>
          <w:sz w:val="28"/>
          <w:szCs w:val="28"/>
        </w:rPr>
        <w:t xml:space="preserve">Причем, если в Волгограде секс-работой занималась каждая пятая женщина-ПИН (21,7%), в </w:t>
      </w:r>
      <w:r w:rsidRPr="005179B7">
        <w:rPr>
          <w:rFonts w:ascii="Times New Roman" w:hAnsi="Times New Roman"/>
          <w:spacing w:val="6"/>
          <w:sz w:val="28"/>
          <w:szCs w:val="28"/>
        </w:rPr>
        <w:t xml:space="preserve">Волжском — каждая </w:t>
      </w:r>
      <w:r w:rsidR="009A027A" w:rsidRPr="005179B7">
        <w:rPr>
          <w:rFonts w:ascii="Times New Roman" w:hAnsi="Times New Roman"/>
          <w:spacing w:val="6"/>
          <w:sz w:val="28"/>
          <w:szCs w:val="28"/>
        </w:rPr>
        <w:t>восьмая (12,5%), то в Городище – каждая вторая (50%)</w:t>
      </w:r>
      <w:r w:rsidRPr="005179B7">
        <w:rPr>
          <w:rFonts w:ascii="Times New Roman" w:hAnsi="Times New Roman"/>
          <w:spacing w:val="6"/>
          <w:sz w:val="28"/>
          <w:szCs w:val="28"/>
        </w:rPr>
        <w:t>.</w:t>
      </w:r>
      <w:r w:rsidR="00337CD3">
        <w:rPr>
          <w:rFonts w:ascii="Times New Roman" w:hAnsi="Times New Roman"/>
          <w:spacing w:val="6"/>
          <w:sz w:val="28"/>
          <w:szCs w:val="28"/>
        </w:rPr>
        <w:t>П</w:t>
      </w:r>
      <w:r w:rsidR="00337CD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окупали сексуальные услуги 3,5% мужчин</w:t>
      </w:r>
      <w:r w:rsidR="009A027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-ПИН</w:t>
      </w:r>
      <w:r w:rsidR="00337CD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Pr="00E3579A" w:rsidRDefault="005179B7" w:rsidP="005179B7">
      <w:pPr>
        <w:tabs>
          <w:tab w:val="left" w:pos="1653"/>
          <w:tab w:val="left" w:pos="2728"/>
          <w:tab w:val="left" w:pos="4517"/>
          <w:tab w:val="left" w:pos="6136"/>
          <w:tab w:val="left" w:pos="7738"/>
          <w:tab w:val="left" w:pos="9242"/>
        </w:tabs>
        <w:spacing w:line="360" w:lineRule="auto"/>
        <w:ind w:left="1" w:right="-18"/>
        <w:jc w:val="both"/>
      </w:pPr>
      <w:r w:rsidRPr="00DC0852">
        <w:rPr>
          <w:rFonts w:ascii="Times New Roman" w:hAnsi="Times New Roman"/>
          <w:spacing w:val="6"/>
          <w:sz w:val="28"/>
          <w:szCs w:val="28"/>
        </w:rPr>
        <w:t xml:space="preserve">Большинство </w:t>
      </w:r>
      <w:r w:rsidR="004B3682" w:rsidRPr="00DC0852">
        <w:rPr>
          <w:rFonts w:ascii="Times New Roman" w:hAnsi="Times New Roman"/>
          <w:spacing w:val="6"/>
          <w:sz w:val="28"/>
          <w:szCs w:val="28"/>
        </w:rPr>
        <w:t>респондент</w:t>
      </w:r>
      <w:r w:rsidRPr="00DC0852">
        <w:rPr>
          <w:rFonts w:ascii="Times New Roman" w:hAnsi="Times New Roman"/>
          <w:spacing w:val="6"/>
          <w:sz w:val="28"/>
          <w:szCs w:val="28"/>
        </w:rPr>
        <w:t>ов (</w:t>
      </w:r>
      <w:r w:rsidR="00DF6C4E" w:rsidRPr="00DC0852">
        <w:rPr>
          <w:rFonts w:ascii="Times New Roman" w:hAnsi="Times New Roman"/>
          <w:spacing w:val="6"/>
          <w:sz w:val="28"/>
          <w:szCs w:val="28"/>
        </w:rPr>
        <w:t>66,7</w:t>
      </w:r>
      <w:r w:rsidRPr="00DC0852">
        <w:rPr>
          <w:rFonts w:ascii="Times New Roman" w:hAnsi="Times New Roman"/>
          <w:spacing w:val="6"/>
          <w:sz w:val="28"/>
          <w:szCs w:val="28"/>
        </w:rPr>
        <w:t>%)</w:t>
      </w:r>
      <w:r w:rsidR="004B3682" w:rsidRPr="00DC0852">
        <w:rPr>
          <w:rFonts w:ascii="Times New Roman" w:hAnsi="Times New Roman"/>
          <w:spacing w:val="6"/>
          <w:sz w:val="28"/>
          <w:szCs w:val="28"/>
        </w:rPr>
        <w:t>, которые</w:t>
      </w:r>
      <w:r w:rsidR="004B3682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указали на факт покупки или продажи сексуальных услуг, использовали презерватив при последнем половом контакте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причем при продаже секс-услуг – 100%. </w:t>
      </w:r>
      <w:r w:rsidR="004B3682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За последние 12 месяцев респонденты при половых контактах с коммерческими партнерами использовали презерватив </w:t>
      </w:r>
      <w:r w:rsidR="00DF6C4E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не всегда: </w:t>
      </w:r>
      <w:r w:rsidR="004B3682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чаще всего </w:t>
      </w:r>
      <w:r w:rsidR="00DF6C4E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– 55,6</w:t>
      </w:r>
      <w:r w:rsidR="004B3682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DF6C4E"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иногда – 22,2%, в </w:t>
      </w:r>
      <w:r w:rsidR="00DF6C4E" w:rsidRP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половине случаев – 11,1% и только каждый 9й </w:t>
      </w:r>
      <w:r w:rsidR="008019FC" w:rsidRP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респондент</w:t>
      </w:r>
      <w:r w:rsidR="00DF6C4E" w:rsidRP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всегда.</w:t>
      </w:r>
    </w:p>
    <w:p w:rsidR="007D5FD2" w:rsidRDefault="004B3682" w:rsidP="001A374C">
      <w:pPr>
        <w:tabs>
          <w:tab w:val="left" w:pos="2565"/>
        </w:tabs>
        <w:spacing w:line="360" w:lineRule="auto"/>
        <w:ind w:hanging="454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 w:rsidRP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     Средний возраст на момент  первого вступления в половую связь за деньги, наркотики или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иное вознаграждение составил </w:t>
      </w:r>
      <w:r w:rsid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18,4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года. </w:t>
      </w:r>
      <w:r w:rsid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Большинство (62,5%) начали заниматься секс-работой в возрасте 14-15 лет.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Оказанием сексуальных услуг большинство женщин занимаются  </w:t>
      </w:r>
      <w:r w:rsidR="00D230A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10-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12 месяцев в году (75</w:t>
      </w:r>
      <w:r w:rsidR="00D230A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 </w:t>
      </w:r>
      <w:r w:rsidR="008A234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Каждая 2я –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ежедневно</w:t>
      </w:r>
      <w:r w:rsidR="008A234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5-6 раз в неделю</w:t>
      </w:r>
      <w:r w:rsidR="008A234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25%, 3-4 раза в неделю – 25%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В обычный рабочий день </w:t>
      </w:r>
      <w:r w:rsidR="00491F5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 секс-работниц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от </w:t>
      </w:r>
      <w:r w:rsidR="00877A2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двух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до </w:t>
      </w:r>
      <w:r w:rsidR="00877A2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пятнадцати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клиент</w:t>
      </w:r>
      <w:r w:rsidR="00877A2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у большинства  — 4. </w:t>
      </w:r>
      <w:r w:rsidR="001A374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Респонденты указали, что сексуальные услуги оказываются на своей или клиента территории, на городских улицах, парках, в саунах, на междугородних трассах, чаще всего (50%) - в своей или снимаемой отдельной квартире (50%)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</w:t>
      </w:r>
      <w:r w:rsidR="001A374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 (62,5%) ук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азали, что организуют свою работу самостоятельно</w:t>
      </w:r>
      <w:r w:rsidR="001A374C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каждая 3я (37,5%) пользуется чьей-либо помощью («мамочка», «диспетчер», др.).</w:t>
      </w:r>
    </w:p>
    <w:p w:rsidR="004B3682" w:rsidRDefault="004B3682" w:rsidP="001A374C">
      <w:pPr>
        <w:tabs>
          <w:tab w:val="left" w:pos="2565"/>
        </w:tabs>
        <w:spacing w:line="360" w:lineRule="auto"/>
        <w:ind w:hanging="45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Значительная часть ПИН имеют среди половых партнеров лиц, никогда не употреблявших наркотики (</w:t>
      </w:r>
      <w:r w:rsidRPr="00AD09C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</w:t>
      </w:r>
      <w:r w:rsidR="00DE783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0,0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DE783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в том числе об этом сообщила каждая 3я секс-работница.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При последнем контакте с такими партнерами пользовались презервативом </w:t>
      </w:r>
      <w:r w:rsidRPr="00AD09C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</w:t>
      </w:r>
      <w:r w:rsidR="00DE783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респондентов.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Сообщили о наличии за последние 12 месяцев заведомо ВИЧ-позитивных среди половых партнеров </w:t>
      </w:r>
      <w:r w:rsidR="00DE783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14,4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опрошенных.</w:t>
      </w:r>
    </w:p>
    <w:p w:rsidR="004B3682" w:rsidRDefault="00CC3A6B">
      <w:pPr>
        <w:tabs>
          <w:tab w:val="left" w:pos="2565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15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10,0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сообщили, что подвергались за последний год сексуальному насилию.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Причем среди них оказались и женщины и мужчины. Каждая 4я женщина</w:t>
      </w:r>
      <w:r w:rsidR="00A31BF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(27,0%)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подтвердила данный факт. Сексуальное насилие среди мужчин не распространено (4,4%).</w:t>
      </w:r>
    </w:p>
    <w:p w:rsidR="00EA71FD" w:rsidRDefault="00EA71FD" w:rsidP="00EA71FD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данные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течение последних трех лет (2017-2019), можно отметить, что  уровень рискованных сексуальных практик остается на том же уровне, за исключением увеличения доли женщин, 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прода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ющих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сексуальны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услуг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(рисунок 6): </w:t>
      </w:r>
    </w:p>
    <w:p w:rsidR="00EA71FD" w:rsidRPr="00EA71FD" w:rsidRDefault="00EA71FD" w:rsidP="00160DBC">
      <w:pPr>
        <w:pStyle w:val="af3"/>
        <w:numPr>
          <w:ilvl w:val="0"/>
          <w:numId w:val="7"/>
        </w:numPr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A71F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удельный вес респондентов, которые </w:t>
      </w:r>
      <w:r w:rsidRPr="00E3579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вступления в половую связь за деньги, наркотики или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иное вознаграждение, </w:t>
      </w:r>
      <w:r w:rsidRPr="00EA71F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вырос в </w:t>
      </w:r>
      <w:r w:rsidR="008856F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2,2</w:t>
      </w:r>
      <w:r w:rsidRPr="00EA71F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раза по сравнению с 2017 годом; </w:t>
      </w:r>
      <w:r w:rsidRPr="00EA71F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темп роста за 3 года составил </w:t>
      </w:r>
      <w:r w:rsidR="008856F6">
        <w:rPr>
          <w:rFonts w:ascii="Times New Roman" w:eastAsia="Times New Roman" w:hAnsi="Times New Roman" w:cs="Times New Roman"/>
          <w:color w:val="auto"/>
          <w:sz w:val="28"/>
          <w:szCs w:val="28"/>
        </w:rPr>
        <w:t>56,4</w:t>
      </w:r>
      <w:r w:rsidRPr="00EA71FD">
        <w:rPr>
          <w:rFonts w:ascii="Times New Roman" w:eastAsia="Times New Roman" w:hAnsi="Times New Roman" w:cs="Times New Roman"/>
          <w:color w:val="auto"/>
          <w:sz w:val="28"/>
          <w:szCs w:val="28"/>
        </w:rPr>
        <w:t>%.</w:t>
      </w:r>
    </w:p>
    <w:p w:rsidR="00EA71FD" w:rsidRDefault="00A0558D">
      <w:pPr>
        <w:tabs>
          <w:tab w:val="left" w:pos="2565"/>
        </w:tabs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pacing w:val="6"/>
          <w:sz w:val="28"/>
          <w:szCs w:val="28"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0558D" w:rsidRPr="00E3613C" w:rsidRDefault="00A0558D" w:rsidP="00A0558D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</w:rPr>
      </w:pPr>
      <w:r w:rsidRPr="00E3613C">
        <w:rPr>
          <w:rFonts w:ascii="Times New Roman" w:eastAsia="Times New Roman" w:hAnsi="Times New Roman" w:cs="Times New Roman"/>
          <w:color w:val="auto"/>
        </w:rPr>
        <w:t>Рис.</w:t>
      </w:r>
      <w:r>
        <w:rPr>
          <w:rFonts w:ascii="Times New Roman" w:eastAsia="Times New Roman" w:hAnsi="Times New Roman" w:cs="Times New Roman"/>
          <w:color w:val="auto"/>
        </w:rPr>
        <w:t>6</w:t>
      </w:r>
      <w:r w:rsidRPr="00E3613C">
        <w:rPr>
          <w:rFonts w:ascii="Times New Roman" w:eastAsia="Times New Roman" w:hAnsi="Times New Roman" w:cs="Times New Roman"/>
          <w:color w:val="auto"/>
        </w:rPr>
        <w:t xml:space="preserve"> Динамика </w:t>
      </w:r>
      <w:r>
        <w:rPr>
          <w:rFonts w:ascii="Times New Roman" w:eastAsia="Times New Roman" w:hAnsi="Times New Roman" w:cs="Times New Roman"/>
          <w:color w:val="auto"/>
        </w:rPr>
        <w:t>удельного веса женщин, продающих сексуальные услуги,</w:t>
      </w:r>
      <w:r w:rsidRPr="00E3613C">
        <w:rPr>
          <w:rFonts w:ascii="Times New Roman" w:eastAsia="Times New Roman" w:hAnsi="Times New Roman" w:cs="Times New Roman"/>
          <w:color w:val="auto"/>
        </w:rPr>
        <w:t xml:space="preserve"> 2017-2019гг (%)  </w:t>
      </w:r>
    </w:p>
    <w:p w:rsidR="00EA71FD" w:rsidRDefault="00EA71FD">
      <w:pPr>
        <w:tabs>
          <w:tab w:val="left" w:pos="2565"/>
        </w:tabs>
        <w:spacing w:line="360" w:lineRule="auto"/>
        <w:ind w:left="1" w:right="-20"/>
        <w:jc w:val="both"/>
      </w:pPr>
    </w:p>
    <w:p w:rsidR="004B3682" w:rsidRDefault="004B3682">
      <w:pPr>
        <w:tabs>
          <w:tab w:val="left" w:pos="1081"/>
        </w:tabs>
        <w:spacing w:line="360" w:lineRule="auto"/>
        <w:ind w:right="832"/>
        <w:jc w:val="both"/>
        <w:rPr>
          <w:rFonts w:ascii="Times New Roman" w:hAnsi="Times New Roman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832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Охватмедицинскойпомощьюипрофилактическими программами</w:t>
      </w:r>
    </w:p>
    <w:p w:rsidR="004B3682" w:rsidRDefault="004B3682">
      <w:pPr>
        <w:tabs>
          <w:tab w:val="left" w:pos="1081"/>
        </w:tabs>
        <w:spacing w:line="360" w:lineRule="auto"/>
        <w:ind w:left="360" w:right="832"/>
        <w:jc w:val="both"/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832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Наркологическаяпомощь</w:t>
      </w:r>
    </w:p>
    <w:p w:rsidR="004B3682" w:rsidRDefault="004B3682">
      <w:pPr>
        <w:spacing w:line="360" w:lineRule="auto"/>
        <w:ind w:left="1" w:right="-13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ПИН 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достаточно хорошо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информированы о возможностях получения платной (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82,0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бесплатной (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,3%) наркологической помощи, реабилитационных услуг (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78,7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 Знает о существовании групп самопомощи для наркопотребителей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почти каждый 2й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ПИН (</w:t>
      </w:r>
      <w:r w:rsidR="00C0002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%).В течение последнего года 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респонденты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чаще обращались за бесплатной (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33,3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наркологической помощью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услугами реабилитации (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18,0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%),реже 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– за наркологической помощью (13,3%), меньше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всего - в группы самопомощи для ПИН (1,</w:t>
      </w:r>
      <w:r w:rsidR="00821F8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4B3682">
      <w:pPr>
        <w:spacing w:line="360" w:lineRule="auto"/>
        <w:ind w:left="1" w:right="-14"/>
        <w:jc w:val="both"/>
        <w:rPr>
          <w:rFonts w:ascii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ПрограммыпрофилактикидляПИН</w:t>
      </w:r>
    </w:p>
    <w:p w:rsidR="004B3682" w:rsidRDefault="004B3682">
      <w:pPr>
        <w:spacing w:line="360" w:lineRule="auto"/>
        <w:ind w:left="1"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Подавляющее большинство опрошенных (</w:t>
      </w:r>
      <w:r w:rsidR="004D77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81,3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сообщили, что знают что-либо о существующих в Волгоградской области программах профилактики ВИЧ-инфекции. </w:t>
      </w:r>
      <w:r w:rsidR="00DC5FF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Так же, большинству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респондент</w:t>
      </w:r>
      <w:r w:rsidR="00DC5FF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ов (83,3%)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известны данные программы как программы предоставления шприцев. 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60,7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опрошенных когда-либо принимали в них участие: в 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Краснослободске — 77,8%, Городище — 61,5%,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Волгограде — 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60,4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меньше всего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 Волжском — 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47,8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84165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</w:t>
      </w:r>
      <w:r w:rsidR="00991A8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из них</w:t>
      </w:r>
      <w:r w:rsidR="00991A86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(96,7%)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принимали участие в данных программах и в текущем году. Больше половины клиентов программ за последний год обращались к их услугам примерно раз в </w:t>
      </w:r>
      <w:r w:rsidR="006D34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месяц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</w:t>
      </w:r>
      <w:r w:rsidR="006D34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62,5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треть (</w:t>
      </w:r>
      <w:r w:rsidR="006D34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27,0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— </w:t>
      </w:r>
      <w:r w:rsidR="006D34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однократно или очень редко и только каждый 10й (10,5%) – примерно раз в неделю. </w:t>
      </w:r>
    </w:p>
    <w:p w:rsidR="004B3682" w:rsidRDefault="004B3682">
      <w:pPr>
        <w:tabs>
          <w:tab w:val="left" w:pos="1523"/>
          <w:tab w:val="left" w:pos="2307"/>
          <w:tab w:val="left" w:pos="2682"/>
          <w:tab w:val="left" w:pos="3552"/>
          <w:tab w:val="left" w:pos="4051"/>
          <w:tab w:val="left" w:pos="5241"/>
          <w:tab w:val="left" w:pos="6754"/>
          <w:tab w:val="left" w:pos="8090"/>
        </w:tabs>
        <w:spacing w:line="360" w:lineRule="auto"/>
        <w:ind w:left="1" w:right="-20"/>
        <w:jc w:val="both"/>
      </w:pPr>
      <w:r w:rsidRP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Знают о том, где и как они могут бесплатно получить презервативы </w:t>
      </w:r>
      <w:r w:rsidR="0022518D" w:rsidRP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76,0</w:t>
      </w:r>
      <w:r w:rsidRP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наркопотребителей, </w:t>
      </w:r>
      <w:r w:rsidR="0022518D" w:rsidRP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новсего 37,3%</w:t>
      </w:r>
      <w:r w:rsidRP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хотя бы раз за последний год воспользовались этой возможностью.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Охват программой предоставления шприцев также достаточно высок  - знают об условиях бесплатногополучения стерильного инструментария </w:t>
      </w:r>
      <w:r w:rsid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78,0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пользовались этой услугой за последний год </w:t>
      </w:r>
      <w:r w:rsidR="0022518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всего 46,7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респондентов. Максимальный охват  программой  среди ПИН </w:t>
      </w:r>
      <w:r w:rsidR="005870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Краснослободска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, где получали инструментарий и презервативы </w:t>
      </w:r>
      <w:r w:rsidR="005870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72,2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</w:t>
      </w:r>
      <w:r w:rsidR="005870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 66,7%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опрошенных.</w:t>
      </w:r>
    </w:p>
    <w:p w:rsidR="004B3682" w:rsidRDefault="004B3682">
      <w:pPr>
        <w:spacing w:line="360" w:lineRule="auto"/>
        <w:ind w:left="1" w:right="-20"/>
        <w:jc w:val="both"/>
        <w:rPr>
          <w:rFonts w:ascii="Times New Roman" w:eastAsia="Times New Roman" w:hAnsi="Times New Roman" w:cs="Times New Roman"/>
          <w:iCs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Охват ПИН профилактическими программами в терминах ЮНГАССсоставил</w:t>
      </w:r>
      <w:r w:rsidR="0022620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том числе в Волгограде — </w:t>
      </w:r>
      <w:r w:rsidR="0022620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32,3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Волжском — </w:t>
      </w:r>
      <w:r w:rsidR="0022620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Краснослободске — </w:t>
      </w:r>
      <w:r w:rsidR="0022620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66,7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Городище — </w:t>
      </w:r>
      <w:r w:rsidR="0022620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38,5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(рисунок </w:t>
      </w:r>
      <w:r w:rsidR="00C76E4E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). Для информации: Охваченными профилактическими программами считаются лица, давшие положительные ответы одновременно на 3 вопроса: «</w:t>
      </w:r>
      <w:r>
        <w:rPr>
          <w:rFonts w:ascii="Times New Roman" w:eastAsia="Times New Roman" w:hAnsi="Times New Roman" w:cs="Times New Roman"/>
          <w:iCs/>
          <w:color w:val="auto"/>
          <w:spacing w:val="6"/>
          <w:sz w:val="28"/>
          <w:szCs w:val="28"/>
        </w:rPr>
        <w:t>ЗнаетелиВы,кудаобратиться,еслиВы захотитепройтитестированиенаВИЧ?»; «ПолучалилиВызапоследние12месяцевпрезервативыбесплатно?»; «ПолучалилиВызапоследние12месяцевстерильные шпицыбесплатно?».</w:t>
      </w:r>
    </w:p>
    <w:p w:rsidR="007C2907" w:rsidRDefault="007C2907">
      <w:pPr>
        <w:spacing w:line="360" w:lineRule="auto"/>
        <w:ind w:left="1" w:right="-20"/>
        <w:jc w:val="both"/>
      </w:pPr>
    </w:p>
    <w:p w:rsidR="004B3682" w:rsidRDefault="0098259F">
      <w:pPr>
        <w:spacing w:line="360" w:lineRule="auto"/>
        <w:ind w:left="1" w:right="-2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  <w:lang w:eastAsia="ru-RU" w:bidi="ar-SA"/>
        </w:rPr>
        <w:drawing>
          <wp:inline distT="0" distB="0" distL="0" distR="0">
            <wp:extent cx="6127750" cy="3200400"/>
            <wp:effectExtent l="0" t="0" r="63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B3682" w:rsidRDefault="004B3682">
      <w:pPr>
        <w:spacing w:line="360" w:lineRule="auto"/>
        <w:ind w:left="1" w:right="-20"/>
      </w:pPr>
      <w:r>
        <w:rPr>
          <w:rFonts w:ascii="Times New Roman" w:eastAsia="Times New Roman" w:hAnsi="Times New Roman" w:cs="Times New Roman"/>
          <w:color w:val="auto"/>
        </w:rPr>
        <w:t>Рис.</w:t>
      </w:r>
      <w:r w:rsidR="00C76E4E">
        <w:rPr>
          <w:rFonts w:ascii="Times New Roman" w:eastAsia="Times New Roman" w:hAnsi="Times New Roman" w:cs="Times New Roman"/>
          <w:color w:val="auto"/>
        </w:rPr>
        <w:t>7</w:t>
      </w:r>
      <w:r>
        <w:rPr>
          <w:rFonts w:ascii="Times New Roman" w:eastAsia="Times New Roman" w:hAnsi="Times New Roman" w:cs="Times New Roman"/>
          <w:color w:val="auto"/>
        </w:rPr>
        <w:t xml:space="preserve"> Охват ПИН профилактическими программами</w:t>
      </w:r>
      <w:r w:rsidR="00BE5EC4">
        <w:rPr>
          <w:rFonts w:ascii="Times New Roman" w:eastAsia="Times New Roman" w:hAnsi="Times New Roman" w:cs="Times New Roman"/>
          <w:color w:val="auto"/>
        </w:rPr>
        <w:t xml:space="preserve"> (%)</w:t>
      </w:r>
    </w:p>
    <w:p w:rsidR="004B3682" w:rsidRDefault="004B3682">
      <w:pPr>
        <w:spacing w:line="360" w:lineRule="auto"/>
        <w:ind w:left="1" w:right="-20"/>
        <w:rPr>
          <w:rFonts w:ascii="Times New Roman" w:hAnsi="Times New Roman" w:cs="Times New Roman"/>
          <w:color w:val="auto"/>
          <w:sz w:val="28"/>
          <w:szCs w:val="28"/>
        </w:rPr>
      </w:pPr>
    </w:p>
    <w:p w:rsidR="00C76E4E" w:rsidRDefault="00C76E4E" w:rsidP="00C76E4E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данные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 течение последних трех лет (2017-2019), можно отметить, что  резко уменьшился</w:t>
      </w:r>
      <w:r w:rsidR="00334C4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охват профилактическими программами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(рисунок 8): </w:t>
      </w:r>
    </w:p>
    <w:p w:rsidR="00C76E4E" w:rsidRDefault="00C76E4E">
      <w:pPr>
        <w:spacing w:line="360" w:lineRule="auto"/>
        <w:ind w:left="1" w:right="-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pacing w:val="6"/>
          <w:sz w:val="28"/>
          <w:szCs w:val="28"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76E4E" w:rsidRDefault="00B04227" w:rsidP="00C76E4E">
      <w:pPr>
        <w:spacing w:line="360" w:lineRule="auto"/>
        <w:ind w:left="1" w:right="-20"/>
      </w:pPr>
      <w:r>
        <w:rPr>
          <w:rFonts w:ascii="Times New Roman" w:eastAsia="Times New Roman" w:hAnsi="Times New Roman" w:cs="Times New Roman"/>
          <w:color w:val="auto"/>
        </w:rPr>
        <w:t>Рис.8</w:t>
      </w:r>
      <w:r w:rsidR="00C76E4E">
        <w:rPr>
          <w:rFonts w:ascii="Times New Roman" w:eastAsia="Times New Roman" w:hAnsi="Times New Roman" w:cs="Times New Roman"/>
          <w:color w:val="auto"/>
        </w:rPr>
        <w:t xml:space="preserve"> Динамика охвата ПИН профилактическими программами, 2015-2017гг (%)</w:t>
      </w:r>
    </w:p>
    <w:p w:rsidR="009767F4" w:rsidRDefault="009767F4">
      <w:pPr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ДиагностикаилечениеИПППивирусныхгепатитов</w:t>
      </w:r>
    </w:p>
    <w:p w:rsidR="004B3682" w:rsidRDefault="004B3682">
      <w:pPr>
        <w:spacing w:line="360" w:lineRule="auto"/>
        <w:ind w:left="1" w:right="-19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Знают о том, где можно бесплатно пройти тестирование и лечение ИППП 56,3% наркопотребителей, и </w:t>
      </w:r>
      <w:bookmarkStart w:id="1" w:name="__DdeLink__11431_604654034"/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каждый седьмой ПИН (13,4%) обращался за этими услугами в течение последних 12 мес</w:t>
      </w:r>
      <w:bookmarkEnd w:id="1"/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яцев.</w:t>
      </w:r>
    </w:p>
    <w:p w:rsidR="004B3682" w:rsidRDefault="004B3682">
      <w:pPr>
        <w:tabs>
          <w:tab w:val="left" w:pos="2418"/>
          <w:tab w:val="left" w:pos="3719"/>
          <w:tab w:val="left" w:pos="5045"/>
          <w:tab w:val="left" w:pos="5973"/>
          <w:tab w:val="left" w:pos="7433"/>
          <w:tab w:val="left" w:pos="8791"/>
        </w:tabs>
        <w:spacing w:line="360" w:lineRule="auto"/>
        <w:ind w:left="1" w:right="-18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Информированность о возможностях бесплатного тестирования и лечения вирусных гепатитов несколько ниже (50,9%) и обращаются за этими услугами ПИН реже -  каждый восьмой ПИН (12,5%), участвовавший в опросе, обращался за этими услугами в течение последнего года. </w:t>
      </w:r>
    </w:p>
    <w:p w:rsidR="004B3682" w:rsidRDefault="004B3682">
      <w:pPr>
        <w:spacing w:after="45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Социальноесопровождениеипсихологическаяпомощь</w:t>
      </w:r>
    </w:p>
    <w:p w:rsidR="004B3682" w:rsidRDefault="004B3682">
      <w:pPr>
        <w:spacing w:line="360" w:lineRule="auto"/>
        <w:ind w:left="1" w:right="-11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Не многие ПИН знают о том, каким образом они могут получить бесплатную юридическую  помощь (42,9%), Однако большинство знает о возможности получения психологической помощи (78,6%) а также услуг по восстановлению документов (57,1%). </w:t>
      </w:r>
    </w:p>
    <w:p w:rsidR="004B3682" w:rsidRDefault="004B3682">
      <w:pPr>
        <w:spacing w:line="360" w:lineRule="auto"/>
        <w:ind w:left="1" w:right="-14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Из вышеперечисленных услуг наибольшей популярностью среди ПИН пользуется психологическая помощь – за ней за прошедший год обращались 18,8% респондентов. Обращаемость за другими услугами низкая:  бесплатные юридические услуги - 11,6%, услуги, связанные с восстановлением документов  10,7%.</w:t>
      </w:r>
    </w:p>
    <w:p w:rsidR="004B3682" w:rsidRDefault="004B3682">
      <w:pPr>
        <w:spacing w:after="43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МедицинскаяисоциальнаяпомощьвсвязисВИЧ-инфекцией</w:t>
      </w:r>
    </w:p>
    <w:p w:rsidR="004B3682" w:rsidRDefault="004B3682">
      <w:pPr>
        <w:spacing w:line="360" w:lineRule="auto"/>
        <w:ind w:left="1" w:right="-13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Большинство опрошенных (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знают о том, где можно пройти тестирование на ВИЧ, в том числе</w:t>
      </w:r>
      <w:r w:rsidR="005556C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где это можно сделать </w:t>
      </w:r>
      <w:r w:rsidR="00092A5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анонимно и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бесплатно (90,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%). Обращались за услугами бесплатного тестирования в течение последнего года </w:t>
      </w:r>
      <w:r w:rsidR="00092A5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наркопотребителей.</w:t>
      </w:r>
    </w:p>
    <w:p w:rsidR="004B3682" w:rsidRDefault="004B3682">
      <w:pPr>
        <w:tabs>
          <w:tab w:val="left" w:pos="903"/>
          <w:tab w:val="left" w:pos="2239"/>
          <w:tab w:val="left" w:pos="3872"/>
          <w:tab w:val="left" w:pos="4964"/>
          <w:tab w:val="left" w:pos="6760"/>
          <w:tab w:val="left" w:pos="7401"/>
          <w:tab w:val="left" w:pos="8401"/>
        </w:tabs>
        <w:spacing w:line="360" w:lineRule="auto"/>
        <w:ind w:left="1" w:right="-13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Большинство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ab/>
        <w:t>опрошенных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ab/>
        <w:t>(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88,0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ab/>
        <w:t>представляют,где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ab/>
        <w:t>можно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ab/>
        <w:t>получитьинформационные материалы по проблеме ВИЧ-инфекции и обращались за данными материалами в течение последнего года (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4B3682">
      <w:pPr>
        <w:spacing w:line="360" w:lineRule="auto"/>
        <w:ind w:left="1" w:right="-19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О предоставляемых медицинских услугах для ЛЖВ осведомлены 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72,7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опрошенных, о существовании групп самопомощи для данной группы —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52,0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%. Обращались за данными услугами в течение последнего года  9,8% и 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%, соответственно.</w:t>
      </w:r>
    </w:p>
    <w:p w:rsidR="004B3682" w:rsidRDefault="004B3682">
      <w:pPr>
        <w:spacing w:after="46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ОпытирезультатытестированиянаВИЧ-инфекцию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Почти все ПИН когда-либо проходили тестирование на ВИЧ-инфекцию (90,</w:t>
      </w:r>
      <w:r w:rsidR="004C332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в большинстве случаев (</w:t>
      </w:r>
      <w:r w:rsidR="00092A5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- в течение последних 12 месяцев.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Основными местами прохождения тестирования для ПИН являются 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МКП ВРОО «Мария»-МПН (34,1%), больницы (28,4%) и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поликлиники (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13,6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.В других местах обследовалось меньше реципиентов: в ГБУЗ «ВО ЦПБ СПИД и ИЗ» - 9,1%,  в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пенитенциарны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учреждения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х – 6,8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CF1F2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 в наркологическом диспансере – 5,7%, в кожно-венерологическом диспансере – 2,3%.</w:t>
      </w:r>
      <w:r w:rsidR="00C625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ольшинство тестирований проходило  на добровольной основе (99</w:t>
      </w:r>
      <w:r w:rsidR="00C625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1A2DFB" w:rsidP="00EB1C99">
      <w:pPr>
        <w:spacing w:line="360" w:lineRule="auto"/>
        <w:ind w:left="1" w:right="-11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опрошенных смогли уверенно сказать, что с ними проводилось дотестовое (7</w:t>
      </w:r>
      <w:r w:rsidR="00C625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 w:rsidR="00C625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послетестовое (</w:t>
      </w:r>
      <w:r w:rsidR="00C625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67,2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консультирование. Девять из десяти опрошенных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88,2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знают о том, каков результат их последнего тестирования.Сообщили в интервью о своем позитивном ВИЧ-статус </w:t>
      </w:r>
      <w:r w:rsidR="00EB1C9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8,9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ответивших на данный вопрос (</w:t>
      </w:r>
      <w:r w:rsidR="00EB1C9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11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человек), результат впоследствии у всех подтвердился. Реальная распространенность ВИЧ-инфекции </w:t>
      </w:r>
      <w:r w:rsidR="00EB1C9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 группе при проведении данного исследования 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составила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34,7</w:t>
      </w:r>
      <w:r w:rsidR="004B3682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 в том числе в Волгограде —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39,6</w:t>
      </w:r>
      <w:r w:rsidR="004B3682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Волжском —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17,4</w:t>
      </w:r>
      <w:r w:rsidR="004B3682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Краснослободске —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44,5</w:t>
      </w:r>
      <w:r w:rsidR="004B3682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в Городище —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15,4</w:t>
      </w:r>
      <w:r w:rsidR="004B3682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%. </w:t>
      </w:r>
      <w:r w:rsidR="007554C4" w:rsidRP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</w:t>
      </w:r>
      <w:r w:rsid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респондентов, получивших положительный результат при проведении данного исследования, н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 был</w:t>
      </w:r>
      <w:r w:rsid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иранее 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осведомлен</w:t>
      </w:r>
      <w:r w:rsid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ы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о своем ВИЧ-позитивном статусе (</w:t>
      </w:r>
      <w:r w:rsidR="007554C4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78,9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F171C3" w:rsidRPr="00847A3B" w:rsidRDefault="00B32545" w:rsidP="00847A3B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данные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течение последних трех лет (2017-2019), можно отметить, что  </w:t>
      </w:r>
      <w:r w:rsidR="008D4047"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распространенность ВИЧ-инфекции в группе ПИН  </w:t>
      </w:r>
      <w:r w:rsidR="0096459E" w:rsidRPr="00847A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снизилась в 1,3 раза по сравнению с 2017 годом; </w:t>
      </w:r>
      <w:r w:rsidR="0096459E"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>темп снижения за 3 года составил 13,2%</w:t>
      </w:r>
      <w:r w:rsidR="00F171C3"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Вместе с тем, </w:t>
      </w:r>
      <w:r w:rsidR="00F171C3" w:rsidRPr="00847A3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доля респондентов, получивших положительный результат при проведении данного исследования, которые не были ранее осведомлены о своем ВИЧ-позитивном статусе ежегодно растет: удельный вес ПИН, не знавших о своем диагнозе, вырос в 8,7 раза по сравнению с 2017 годом; </w:t>
      </w:r>
      <w:r w:rsidR="00F171C3" w:rsidRPr="00847A3B">
        <w:rPr>
          <w:rFonts w:ascii="Times New Roman" w:eastAsia="Times New Roman" w:hAnsi="Times New Roman" w:cs="Times New Roman"/>
          <w:color w:val="auto"/>
          <w:sz w:val="28"/>
          <w:szCs w:val="28"/>
        </w:rPr>
        <w:t>темп роста за 3 года составил 196,4%</w:t>
      </w:r>
      <w:r w:rsidR="00C634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(рисунок </w:t>
      </w:r>
      <w:r w:rsidR="00B04227">
        <w:rPr>
          <w:rFonts w:ascii="Times New Roman" w:eastAsia="Times New Roman" w:hAnsi="Times New Roman" w:cs="Times New Roman"/>
          <w:color w:val="auto"/>
          <w:sz w:val="28"/>
          <w:szCs w:val="28"/>
        </w:rPr>
        <w:t>9</w:t>
      </w:r>
      <w:r w:rsidR="00C634BA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B32545" w:rsidRPr="0096459E" w:rsidRDefault="00B32545" w:rsidP="00F171C3">
      <w:pPr>
        <w:pStyle w:val="af3"/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B3682" w:rsidRDefault="000976BC">
      <w:pPr>
        <w:spacing w:after="40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pacing w:val="6"/>
          <w:sz w:val="28"/>
          <w:szCs w:val="28"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76BC" w:rsidRDefault="000976BC" w:rsidP="000976BC">
      <w:pPr>
        <w:spacing w:line="360" w:lineRule="auto"/>
        <w:ind w:left="1" w:right="-20"/>
      </w:pPr>
      <w:r>
        <w:rPr>
          <w:rFonts w:ascii="Times New Roman" w:eastAsia="Times New Roman" w:hAnsi="Times New Roman" w:cs="Times New Roman"/>
          <w:color w:val="auto"/>
        </w:rPr>
        <w:t>Рис.</w:t>
      </w:r>
      <w:r w:rsidR="00B04227">
        <w:rPr>
          <w:rFonts w:ascii="Times New Roman" w:eastAsia="Times New Roman" w:hAnsi="Times New Roman" w:cs="Times New Roman"/>
          <w:color w:val="auto"/>
        </w:rPr>
        <w:t>9</w:t>
      </w:r>
      <w:r>
        <w:rPr>
          <w:rFonts w:ascii="Times New Roman" w:eastAsia="Times New Roman" w:hAnsi="Times New Roman" w:cs="Times New Roman"/>
          <w:color w:val="auto"/>
        </w:rPr>
        <w:t xml:space="preserve"> Динамика охвата распространенности ВИЧ среди ПИН, 2015-2017гг (%)</w:t>
      </w:r>
    </w:p>
    <w:p w:rsidR="000976BC" w:rsidRDefault="000976BC">
      <w:pPr>
        <w:tabs>
          <w:tab w:val="left" w:pos="1081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Антиретровируснаятерапия</w:t>
      </w:r>
    </w:p>
    <w:p w:rsidR="004B3682" w:rsidRDefault="00B6587B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Трети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ПИН, информированных о наличии у них ВИЧ-инфекции,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ранее 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предлагалось начать прием АРВТ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27,3%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Все 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продолжают его до сих пор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В настоящее время находятся на АРВТ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2,0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всех наркопотребителей, принявших участие в исследовании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или 5,8% от выявленных респондентов с положительным результатом</w:t>
      </w:r>
    </w:p>
    <w:p w:rsidR="004B3682" w:rsidRDefault="004B3682">
      <w:pPr>
        <w:spacing w:after="45" w:line="360" w:lineRule="auto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ИнформированностьоВИЧ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Согласно интегративному показателю ЮНГАСС доля ПИН, имеющих базовый уровень информированности о ВИЧ, в данной группе составляет </w:t>
      </w:r>
      <w:r w:rsidR="007B63B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67,1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</w:t>
      </w:r>
      <w:r w:rsidR="00FF47C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(рисунок </w:t>
      </w:r>
      <w:r w:rsidR="00B0422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10</w:t>
      </w:r>
      <w:r w:rsidR="00FF47C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Для информации: Базовый уровень информированности о ВИЧ рассчитывается как доля лиц, правильно ответивших на все 5 вопросов: «Можно ли снизить риск передачи ВИЧ, если иметь половые контакты только с одним верным неинфицированным партнером?»; «Можно ли снизить риск передачи ВИЧ, если постоянно использовать презервативы?»; «Может ли здоровый на вид человек иметь ВИЧ?»; «Можно ли заразиться ВИЧ через укус комара?»; «Можно ли заразиться ВИЧ, если принимать пищу совместно с ВИЧ-инфицированным?».</w:t>
      </w:r>
    </w:p>
    <w:p w:rsidR="004B3682" w:rsidRDefault="004B3682">
      <w:pPr>
        <w:spacing w:line="360" w:lineRule="auto"/>
        <w:ind w:right="8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Высокий уровень знаний о ВИЧ в данной группе  по вопросу о возможности передачи инфекции контактно-бытовым путем: знают о том, что ВИЧ не передается через укус комара и совместный прием пищи </w:t>
      </w:r>
      <w:r w:rsidR="005A788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82,6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и </w:t>
      </w:r>
      <w:r w:rsidR="005A788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ПИН</w:t>
      </w:r>
      <w:r w:rsidR="0021491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соответственно.</w:t>
      </w:r>
    </w:p>
    <w:p w:rsidR="004B3682" w:rsidRDefault="004B3682">
      <w:pPr>
        <w:tabs>
          <w:tab w:val="left" w:pos="1253"/>
          <w:tab w:val="left" w:pos="1840"/>
          <w:tab w:val="left" w:pos="2996"/>
          <w:tab w:val="left" w:pos="3370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Уверены в эффективности профилактики передачи ВИЧ половым путем таких стратегий</w:t>
      </w:r>
      <w:r w:rsidR="0021491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как верность и использование презервативов  </w:t>
      </w:r>
      <w:r w:rsidR="005A788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84,6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 и </w:t>
      </w:r>
      <w:r w:rsidR="005A788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88,6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 ПИН</w:t>
      </w:r>
      <w:r w:rsidR="0021491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соответственно.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Большинство опрошенных (</w:t>
      </w:r>
      <w:r w:rsidR="005A788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87,2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считает, что ВИЧ-позитивного человека нельзя отличить по внешнему виду.</w:t>
      </w:r>
    </w:p>
    <w:p w:rsidR="004B3682" w:rsidRDefault="005A788F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информированы о существовании парентерального пути передачи ВИЧ-инфекции (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82,6</w:t>
      </w:r>
      <w:r w:rsidR="004B368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FF47C7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6B7B82" w:rsidRDefault="006B7B82">
      <w:pPr>
        <w:spacing w:line="360" w:lineRule="auto"/>
        <w:ind w:left="1" w:right="-20"/>
      </w:pPr>
    </w:p>
    <w:p w:rsidR="0074465A" w:rsidRDefault="008D028E">
      <w:pPr>
        <w:spacing w:line="360" w:lineRule="auto"/>
        <w:ind w:left="1" w:right="-20"/>
        <w:rPr>
          <w:rFonts w:ascii="Times New Roman" w:eastAsia="Times New Roman" w:hAnsi="Times New Roman" w:cs="Times New Roman"/>
          <w:color w:val="auto"/>
        </w:rPr>
      </w:pPr>
      <w:r w:rsidRPr="0074465A">
        <w:rPr>
          <w:noProof/>
          <w:lang w:eastAsia="ru-RU" w:bidi="ar-SA"/>
        </w:rPr>
        <w:drawing>
          <wp:inline distT="0" distB="0" distL="0" distR="0">
            <wp:extent cx="6883400" cy="4210050"/>
            <wp:effectExtent l="0" t="0" r="12700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B3682" w:rsidRDefault="004B3682">
      <w:pPr>
        <w:spacing w:line="360" w:lineRule="auto"/>
        <w:ind w:left="1" w:right="-20"/>
      </w:pPr>
      <w:r>
        <w:rPr>
          <w:rFonts w:ascii="Times New Roman" w:eastAsia="Times New Roman" w:hAnsi="Times New Roman" w:cs="Times New Roman"/>
          <w:color w:val="auto"/>
        </w:rPr>
        <w:t>Рис.</w:t>
      </w:r>
      <w:r w:rsidR="00B04227">
        <w:rPr>
          <w:rFonts w:ascii="Times New Roman" w:eastAsia="Times New Roman" w:hAnsi="Times New Roman" w:cs="Times New Roman"/>
          <w:color w:val="auto"/>
        </w:rPr>
        <w:t>10</w:t>
      </w:r>
      <w:r>
        <w:rPr>
          <w:rFonts w:ascii="Times New Roman" w:eastAsia="Times New Roman" w:hAnsi="Times New Roman" w:cs="Times New Roman"/>
          <w:color w:val="auto"/>
        </w:rPr>
        <w:t xml:space="preserve">  Информированность о путях передачи и способах профилактики ВИЧ</w:t>
      </w:r>
      <w:r w:rsidR="00AC66B4">
        <w:rPr>
          <w:rFonts w:ascii="Times New Roman" w:eastAsia="Times New Roman" w:hAnsi="Times New Roman" w:cs="Times New Roman"/>
          <w:color w:val="auto"/>
        </w:rPr>
        <w:t xml:space="preserve"> (%)</w:t>
      </w:r>
    </w:p>
    <w:p w:rsidR="004B3682" w:rsidRDefault="004B3682">
      <w:pPr>
        <w:spacing w:line="360" w:lineRule="auto"/>
        <w:ind w:left="1" w:right="-20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13D5A" w:rsidRDefault="00613D5A" w:rsidP="00613D5A">
      <w:pPr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Проанализировав данные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эпидемиологического надзора за ВИЧ-инфекцией среди потребителей инъекционных наркотиков </w:t>
      </w:r>
      <w:r w:rsidRPr="009767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Волгоградской области, проводимого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течение последних трех лет (2017-2019), можно отметить, что  уровень информированности ПИН о путях передачи и способах профилактики ВИЧ остается на среднем уровне (рисунок </w:t>
      </w:r>
      <w:r w:rsidR="00B32545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="00B04227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</w:t>
      </w:r>
    </w:p>
    <w:p w:rsidR="009F03CE" w:rsidRDefault="00613D5A">
      <w:pPr>
        <w:spacing w:line="360" w:lineRule="auto"/>
        <w:ind w:left="1" w:right="-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pacing w:val="6"/>
          <w:sz w:val="28"/>
          <w:szCs w:val="28"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13D5A" w:rsidRDefault="00613D5A" w:rsidP="00613D5A">
      <w:pPr>
        <w:spacing w:line="360" w:lineRule="auto"/>
        <w:ind w:left="1" w:right="-20"/>
      </w:pPr>
      <w:r>
        <w:rPr>
          <w:rFonts w:ascii="Times New Roman" w:eastAsia="Times New Roman" w:hAnsi="Times New Roman" w:cs="Times New Roman"/>
          <w:color w:val="auto"/>
        </w:rPr>
        <w:t>Рис.</w:t>
      </w:r>
      <w:r w:rsidR="00B04227">
        <w:rPr>
          <w:rFonts w:ascii="Times New Roman" w:eastAsia="Times New Roman" w:hAnsi="Times New Roman" w:cs="Times New Roman"/>
          <w:color w:val="auto"/>
        </w:rPr>
        <w:t>11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auto"/>
        </w:rPr>
        <w:t xml:space="preserve">  Динамика уровня информированности ПИН о путях передачи и способах профилактики ВИЧ, 2017-2019гг (%)</w:t>
      </w:r>
    </w:p>
    <w:p w:rsidR="00B32545" w:rsidRDefault="00B32545">
      <w:pPr>
        <w:tabs>
          <w:tab w:val="left" w:pos="1081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</w:pPr>
    </w:p>
    <w:p w:rsidR="004B3682" w:rsidRDefault="004B3682">
      <w:pPr>
        <w:tabs>
          <w:tab w:val="left" w:pos="1081"/>
        </w:tabs>
        <w:spacing w:line="360" w:lineRule="auto"/>
        <w:ind w:right="-20"/>
        <w:jc w:val="both"/>
      </w:pPr>
      <w:r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Стигмаидискриминация</w:t>
      </w:r>
    </w:p>
    <w:p w:rsidR="004B3682" w:rsidRDefault="004B3682">
      <w:pPr>
        <w:spacing w:line="360" w:lineRule="auto"/>
        <w:ind w:left="-20" w:right="6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Наиболее частыми проявлениями стигмы ПИН являются сплетни (</w:t>
      </w:r>
      <w:r w:rsidR="004C5C1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92,7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психологическое давление (</w:t>
      </w:r>
      <w:r w:rsidR="004C5C1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оскорбления (</w:t>
      </w:r>
      <w:r w:rsidR="004C5C1D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68,0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 в связи употреблением наркотиков. 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Больше половины опрошенных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сталкивал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  отстранением от участия в семейных делах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60,7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перенес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физическое насилие в связи с употреблением им/ей наркотических средств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52,0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    Если ПИН сталкивались с такими ситуациями, то чаще всего они происходили неоднократно.</w:t>
      </w:r>
    </w:p>
    <w:p w:rsidR="004B3682" w:rsidRDefault="004B3682">
      <w:pPr>
        <w:tabs>
          <w:tab w:val="left" w:pos="1272"/>
          <w:tab w:val="left" w:pos="2313"/>
          <w:tab w:val="left" w:pos="3939"/>
          <w:tab w:val="left" w:pos="5855"/>
          <w:tab w:val="left" w:pos="6664"/>
          <w:tab w:val="left" w:pos="7835"/>
        </w:tabs>
        <w:spacing w:line="360" w:lineRule="auto"/>
        <w:ind w:left="1" w:right="-15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Наиболее частым проявлением дискриминации ПИН является  преследование представителей данной группы правоохранительными органами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%), далее с большим отставанием идут отказ в 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проживании в собственном или съемном жилье (49,3%), недопущение к участию в общественных мероприятиях (46,0%), отказ в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трудоустройстве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36,7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spacing w:line="360" w:lineRule="auto"/>
        <w:ind w:left="1" w:right="-20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    Гораздо реже ПИН сталкиваются с отказом в получении медицинских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20,0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%), социальных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20,0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 и образовательных услуг (</w:t>
      </w:r>
      <w:r w:rsidR="00FC3A9F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14,7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%).</w:t>
      </w:r>
    </w:p>
    <w:p w:rsidR="004B3682" w:rsidRDefault="004B3682">
      <w:pPr>
        <w:spacing w:line="360" w:lineRule="auto"/>
        <w:ind w:left="1" w:right="-20"/>
        <w:jc w:val="both"/>
        <w:rPr>
          <w:rFonts w:ascii="Times New Roman" w:hAnsi="Times New Roman" w:cs="Times New Roman"/>
          <w:color w:val="auto"/>
          <w:spacing w:val="6"/>
          <w:sz w:val="28"/>
          <w:szCs w:val="28"/>
        </w:rPr>
      </w:pPr>
    </w:p>
    <w:p w:rsidR="004B3682" w:rsidRPr="00646A71" w:rsidRDefault="004B3682">
      <w:pPr>
        <w:spacing w:line="360" w:lineRule="auto"/>
        <w:ind w:left="1" w:right="-20"/>
        <w:jc w:val="both"/>
      </w:pPr>
      <w:bookmarkStart w:id="3" w:name="__DdeLink__11455_1738398894"/>
      <w:bookmarkEnd w:id="3"/>
      <w:r w:rsidRPr="00646A71"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</w:rPr>
        <w:t>Выводы</w:t>
      </w:r>
    </w:p>
    <w:p w:rsidR="004B3682" w:rsidRPr="00D56AD1" w:rsidRDefault="004B3682">
      <w:pPr>
        <w:numPr>
          <w:ilvl w:val="0"/>
          <w:numId w:val="1"/>
        </w:numPr>
        <w:spacing w:line="360" w:lineRule="auto"/>
        <w:jc w:val="both"/>
      </w:pPr>
      <w:r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Для ПИН характерен достаточно высокий средний возраст (3</w:t>
      </w:r>
      <w:r w:rsidR="00D56AD1"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6,5</w:t>
      </w:r>
      <w:r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лет) и средний уровень дохода. В качестве источников средств к существованию наиболее распространенными являются </w:t>
      </w:r>
      <w:r w:rsidR="00D56AD1"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временная,  не</w:t>
      </w:r>
      <w:r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легальная трудовая занятость и помощь ближайшего социального окружения. Каждый второй наркопотребитель имеет среднее профессиональное образование. Большинство ПИН </w:t>
      </w:r>
      <w:r w:rsidR="00D56AD1"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не </w:t>
      </w:r>
      <w:r w:rsidRPr="00D56AD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состоят в браке, имеют детей. Для большинства ПИН характерно наличие таких необходимых документов как медицинский полис и паспорт.</w:t>
      </w:r>
    </w:p>
    <w:p w:rsidR="004B3682" w:rsidRDefault="004B3682" w:rsidP="00E76F65">
      <w:pPr>
        <w:numPr>
          <w:ilvl w:val="0"/>
          <w:numId w:val="1"/>
        </w:numPr>
        <w:spacing w:line="360" w:lineRule="auto"/>
        <w:jc w:val="both"/>
      </w:pPr>
      <w:r w:rsidRPr="001310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Стаж инъекционного наркопотребления очень высок (в среднем 17</w:t>
      </w:r>
      <w:r w:rsidR="00DF16AA" w:rsidRPr="001310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,8</w:t>
      </w:r>
      <w:r w:rsidRPr="001310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лет). Наиболее распространено употребление героина, «солей» и метадона. Основная часть ПИН делают инъекции наркотика несколько раз в неделю.По субъективным оценкам доступность стерильного инструментария для ПИН достаточно высока. Чистые иглы и шприцы </w:t>
      </w:r>
      <w:r w:rsidR="00DF16AA" w:rsidRPr="001310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 основном </w:t>
      </w:r>
      <w:r w:rsidRPr="001310A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приобретаются в аптеках.</w:t>
      </w:r>
    </w:p>
    <w:p w:rsidR="004B3682" w:rsidRPr="001310A0" w:rsidRDefault="004B3682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Каждый </w:t>
      </w:r>
      <w:r w:rsidR="00DF16AA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третий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использует чужие иглы и шприцы. Другими распространенными рискованными практиками являются забор наркотика из общей емкости и использование шприца, заранее кем-то наполненного наркотиком. Большинство ПИН знают, что среди людей, с которыми они употребляют наркотики, есть ВИЧ-инфицированные.</w:t>
      </w:r>
    </w:p>
    <w:p w:rsidR="001310A0" w:rsidRPr="001310A0" w:rsidRDefault="001310A0" w:rsidP="001310A0">
      <w:pPr>
        <w:numPr>
          <w:ilvl w:val="0"/>
          <w:numId w:val="1"/>
        </w:numPr>
        <w:spacing w:line="360" w:lineRule="auto"/>
        <w:jc w:val="both"/>
      </w:pPr>
      <w:r w:rsidRPr="001310A0">
        <w:rPr>
          <w:rFonts w:ascii="Times New Roman" w:eastAsia="Times New Roman" w:hAnsi="Times New Roman" w:cs="Times New Roman"/>
          <w:color w:val="auto"/>
          <w:sz w:val="28"/>
          <w:szCs w:val="28"/>
        </w:rPr>
        <w:t>В течение последних трех лет (2017-2019), выявлена неблагоприятная тенденция по устойчивому росту рискованных практик наркопотребления.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 w:rsidRPr="007F48F8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последний год у большинства ПИН были постоянные половые партнеры, у каждого </w:t>
      </w:r>
      <w:r w:rsidR="00646A7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пятого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– случайные. </w:t>
      </w:r>
      <w:r w:rsidR="00646A7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Каждая пятая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женщин</w:t>
      </w:r>
      <w:r w:rsidR="00646A7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-ПИН вовлечен</w:t>
      </w:r>
      <w:r w:rsidR="00646A7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в предоставление сексуальных услуг. Не ведут регулярную половую жизнь  2</w:t>
      </w:r>
      <w:r w:rsidR="00646A71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наркопотребителей.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Половые контакты, особенно с постоянными половыми партнерами, в основном незащищенные. Чаще всего презервативы используются при продаже </w:t>
      </w:r>
      <w:r w:rsidR="0021491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 покупке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секс-услуг. Неиспользование презервативов в основном связано с отсутствием мотивации или неприятием презервативов. Каждый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седьмой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ПИН практикует сексуальные контакты с заведомо ВИЧ-позитивными.</w:t>
      </w:r>
    </w:p>
    <w:p w:rsidR="004B3682" w:rsidRPr="001310A0" w:rsidRDefault="004B3682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Имеется высокий потенциал выхода ВИЧ-инфекции в общую   популяцию за счет высокой распространенности незащищенных сексуальных контактов с не-ПИН,  особенно среди ПИН-мужчин.</w:t>
      </w:r>
    </w:p>
    <w:p w:rsidR="001310A0" w:rsidRDefault="001310A0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течение последних трех лет (2017-2019), можно отметить, что  уровень рискованных сексуальных практик остается на том же уровне, за исключением увеличения доли женщин, 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прода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ющих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сексуальны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</w:t>
      </w:r>
      <w:r w:rsidRPr="00DC0852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услуг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</w:t>
      </w:r>
      <w:r w:rsidR="0025770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 w:rsidRP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Осведомленность ПИН 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существующих профилактических программах и их использование – высокие.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Но реальный о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хват ПИН профилактическими программами (в терминологии ЮНГАСС)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всего37,3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%.</w:t>
      </w:r>
      <w:r w:rsidR="006030B3">
        <w:rPr>
          <w:rFonts w:ascii="Times New Roman" w:eastAsia="Times New Roman" w:hAnsi="Times New Roman" w:cs="Times New Roman"/>
          <w:color w:val="auto"/>
          <w:sz w:val="28"/>
          <w:szCs w:val="28"/>
        </w:rPr>
        <w:t>В 2019 году отмечено резкое уменьшение охвата профилактическими программами.</w:t>
      </w:r>
    </w:p>
    <w:p w:rsidR="004B3682" w:rsidRDefault="004B3682">
      <w:pPr>
        <w:numPr>
          <w:ilvl w:val="0"/>
          <w:numId w:val="1"/>
        </w:numPr>
        <w:tabs>
          <w:tab w:val="left" w:pos="4932"/>
        </w:tabs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Большинство респондентов знают о том, каким образом они могут получить различные виды бесплатной психо-социальной помощи. Охват данными видами услуг очень низкий и в основном выражается в получении психологической помощи.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Информированность о различных медико-социальных услугах в связи с ВИЧ колеблется в пределах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52,0-95,3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%,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меньше всего респонденты осведомлены о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возможности посещать группы самопомощи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Годичный охват тестированием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высокий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— </w:t>
      </w:r>
      <w:r w:rsidR="00C14D90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89,3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% наркопотребителей.</w:t>
      </w:r>
    </w:p>
    <w:p w:rsidR="00E07362" w:rsidRDefault="00AA5843" w:rsidP="0050399E">
      <w:pPr>
        <w:pStyle w:val="af3"/>
        <w:numPr>
          <w:ilvl w:val="0"/>
          <w:numId w:val="1"/>
        </w:numPr>
        <w:spacing w:line="360" w:lineRule="auto"/>
        <w:ind w:right="-19"/>
        <w:jc w:val="both"/>
      </w:pP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Р</w:t>
      </w:r>
      <w:r w:rsidR="004B3682"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аспространенност</w:t>
      </w: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ь</w:t>
      </w:r>
      <w:r w:rsidR="004B3682"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ВИЧ среди данной группы составила </w:t>
      </w:r>
      <w:r w:rsidR="00E07362"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34,7%,  </w:t>
      </w:r>
      <w:r w:rsidR="004B3682"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в том числе в </w:t>
      </w:r>
      <w:r w:rsidR="00E07362"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Волгограде — 39,6%, в Волжском — 17,4%, в Краснослободске — 44,5%, в Городище — 15,4%. Большинство респондентов, получивших положительный результат при проведении данного исследования, не были ранее осведомлены о своем ВИЧ-позитивном статусе (78,9%).</w:t>
      </w: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Р</w:t>
      </w:r>
      <w:r w:rsidRPr="00AA584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аспространенность ВИЧ-инфекции в группе ПИН  </w:t>
      </w: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снизилась в 1,3 раза по сравнению с 2017 годом; </w:t>
      </w:r>
      <w:r w:rsidRPr="00AA584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темп снижения за 3 года составил 13,2%. Вместе с тем, </w:t>
      </w: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доля 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ПИН, не осведомленных о диагнозе </w:t>
      </w:r>
      <w:r w:rsidRPr="00AA5843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ежегодно растет.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 w:rsidRPr="00F36CBB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Имеют удовлетворительный</w:t>
      </w: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 xml:space="preserve"> уровень информированности относительно путей передачи и способов профилактики ВИЧ большинство ПИН.</w:t>
      </w:r>
    </w:p>
    <w:p w:rsidR="004B3682" w:rsidRDefault="004B3682">
      <w:pPr>
        <w:numPr>
          <w:ilvl w:val="0"/>
          <w:numId w:val="1"/>
        </w:num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  <w:t>Стигматизация ПИН в основном проявляется в быту как сплетни, психологическое давление, оскорбления и отстранение от участия в семейных делах. Среди различных форм дискриминации лидируют преследования со стороны правоохранительных органов.</w:t>
      </w:r>
    </w:p>
    <w:p w:rsidR="004B3682" w:rsidRDefault="004B3682">
      <w:pPr>
        <w:spacing w:line="360" w:lineRule="auto"/>
        <w:ind w:left="36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3682" w:rsidRDefault="004B3682">
      <w:pPr>
        <w:spacing w:line="360" w:lineRule="auto"/>
        <w:ind w:left="108" w:right="-20"/>
        <w:jc w:val="both"/>
      </w:pPr>
      <w:r w:rsidRPr="00301083">
        <w:rPr>
          <w:rFonts w:ascii="Times New Roman" w:eastAsia="Cambria" w:hAnsi="Times New Roman" w:cs="Times New Roman"/>
          <w:b/>
          <w:bCs/>
          <w:color w:val="auto"/>
          <w:spacing w:val="6"/>
          <w:sz w:val="28"/>
          <w:szCs w:val="28"/>
        </w:rPr>
        <w:t>Заключение</w:t>
      </w:r>
    </w:p>
    <w:p w:rsidR="00834163" w:rsidRDefault="004B3682" w:rsidP="00834163">
      <w:pPr>
        <w:pStyle w:val="31"/>
        <w:ind w:firstLine="540"/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hAnsi="Times New Roman"/>
          <w:color w:val="000000"/>
          <w:spacing w:val="6"/>
          <w:szCs w:val="28"/>
        </w:rPr>
        <w:t>В Волгоградской области проведена оценка распространенности ВИЧ - инфекции и факторов риска в поведении потребителей инъекционных наркотиков в отношении заражения ВИЧ. Результаты исследований показали, что эпидемический процесс активно поддерживается за счет распространения вируса в этой группе</w:t>
      </w:r>
      <w:r w:rsidR="00834163">
        <w:rPr>
          <w:rFonts w:ascii="Times New Roman" w:hAnsi="Times New Roman"/>
          <w:color w:val="000000"/>
          <w:spacing w:val="6"/>
          <w:szCs w:val="28"/>
        </w:rPr>
        <w:t>. В</w:t>
      </w:r>
      <w:r w:rsidR="00834163" w:rsidRPr="001310A0">
        <w:rPr>
          <w:rFonts w:ascii="Times New Roman" w:eastAsia="Times New Roman" w:hAnsi="Times New Roman" w:cs="Times New Roman"/>
          <w:color w:val="auto"/>
          <w:szCs w:val="28"/>
        </w:rPr>
        <w:t>ыявлена неблагоприятная тенденция по устойчивому росту рискованных практик наркопотребления</w:t>
      </w:r>
      <w:r w:rsidR="00257705">
        <w:rPr>
          <w:rFonts w:ascii="Times New Roman" w:eastAsia="Times New Roman" w:hAnsi="Times New Roman" w:cs="Times New Roman"/>
          <w:color w:val="auto"/>
          <w:szCs w:val="28"/>
        </w:rPr>
        <w:t>,</w:t>
      </w:r>
      <w:r w:rsidR="00834163">
        <w:rPr>
          <w:rFonts w:ascii="Times New Roman" w:eastAsia="Times New Roman" w:hAnsi="Times New Roman" w:cs="Times New Roman"/>
          <w:color w:val="auto"/>
          <w:szCs w:val="28"/>
        </w:rPr>
        <w:t xml:space="preserve"> уменьшению охвата профилактическими вмешательствами в группе ПИН.</w:t>
      </w:r>
    </w:p>
    <w:p w:rsidR="00834163" w:rsidRDefault="00834163" w:rsidP="00834163">
      <w:pPr>
        <w:pStyle w:val="31"/>
        <w:ind w:firstLine="540"/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Адекватная профилактика ВИЧ-инфекции среди потребителей наркотиков должна включать в себя последовательные и согласованные усилия</w:t>
      </w:r>
      <w:r w:rsidR="00CD720A">
        <w:rPr>
          <w:rFonts w:ascii="Times New Roman" w:eastAsia="Times New Roman" w:hAnsi="Times New Roman" w:cs="Times New Roman"/>
          <w:color w:val="auto"/>
          <w:szCs w:val="28"/>
        </w:rPr>
        <w:t xml:space="preserve"> по следующим направлениям:</w:t>
      </w:r>
    </w:p>
    <w:p w:rsidR="00CD720A" w:rsidRPr="00CD720A" w:rsidRDefault="00CD720A" w:rsidP="00CD720A">
      <w:pPr>
        <w:pStyle w:val="31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143190">
        <w:rPr>
          <w:rFonts w:ascii="Times New Roman" w:hAnsi="Times New Roman" w:cs="Times New Roman"/>
          <w:szCs w:val="28"/>
        </w:rPr>
        <w:t>Информирование</w:t>
      </w:r>
      <w:r>
        <w:rPr>
          <w:rFonts w:ascii="Times New Roman" w:hAnsi="Times New Roman" w:cs="Times New Roman"/>
          <w:szCs w:val="28"/>
        </w:rPr>
        <w:t xml:space="preserve"> и </w:t>
      </w:r>
      <w:r w:rsidRPr="00143190">
        <w:rPr>
          <w:rFonts w:ascii="Times New Roman" w:hAnsi="Times New Roman" w:cs="Times New Roman"/>
          <w:szCs w:val="28"/>
        </w:rPr>
        <w:t>обучениенаркопотребителейснижениюрискаинфицирования</w:t>
      </w:r>
      <w:r>
        <w:rPr>
          <w:rFonts w:ascii="Times New Roman" w:hAnsi="Times New Roman" w:cs="Times New Roman"/>
          <w:szCs w:val="28"/>
        </w:rPr>
        <w:t>;</w:t>
      </w:r>
    </w:p>
    <w:p w:rsidR="00CD720A" w:rsidRDefault="00CD720A" w:rsidP="00CD720A">
      <w:pPr>
        <w:pStyle w:val="31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CD720A">
        <w:rPr>
          <w:rFonts w:ascii="Times New Roman" w:eastAsia="Times New Roman" w:hAnsi="Times New Roman" w:cs="Times New Roman"/>
          <w:color w:val="auto"/>
          <w:szCs w:val="28"/>
        </w:rPr>
        <w:t>Предоставление профилактических наборов</w:t>
      </w:r>
      <w:r>
        <w:rPr>
          <w:rFonts w:ascii="Times New Roman" w:eastAsia="Times New Roman" w:hAnsi="Times New Roman" w:cs="Times New Roman"/>
          <w:color w:val="auto"/>
          <w:szCs w:val="28"/>
        </w:rPr>
        <w:t>, в том числе стерильного инструментария и презервативов;</w:t>
      </w:r>
    </w:p>
    <w:p w:rsidR="00CD720A" w:rsidRPr="00CD720A" w:rsidRDefault="00CD720A" w:rsidP="00CD720A">
      <w:pPr>
        <w:pStyle w:val="31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143190">
        <w:rPr>
          <w:rFonts w:ascii="Times New Roman" w:hAnsi="Times New Roman" w:cs="Times New Roman"/>
          <w:szCs w:val="28"/>
        </w:rPr>
        <w:t>ОбеспечениесвободногодоступаПИНкмедицинскимисоциальнымслужбам</w:t>
      </w:r>
      <w:r>
        <w:rPr>
          <w:rFonts w:ascii="Times New Roman" w:hAnsi="Times New Roman" w:cs="Times New Roman"/>
          <w:szCs w:val="28"/>
        </w:rPr>
        <w:t>;</w:t>
      </w:r>
    </w:p>
    <w:p w:rsidR="00CD720A" w:rsidRPr="00CD720A" w:rsidRDefault="00CD720A" w:rsidP="00CD720A">
      <w:pPr>
        <w:pStyle w:val="31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143190">
        <w:rPr>
          <w:rFonts w:ascii="Times New Roman" w:hAnsi="Times New Roman" w:cs="Times New Roman"/>
          <w:szCs w:val="28"/>
        </w:rPr>
        <w:t>Аутричработадлядоступакцелевойгруппепотребителейнаркотиков</w:t>
      </w:r>
      <w:r>
        <w:rPr>
          <w:rFonts w:ascii="Times New Roman" w:hAnsi="Times New Roman" w:cs="Times New Roman"/>
          <w:szCs w:val="28"/>
        </w:rPr>
        <w:t>.</w:t>
      </w:r>
    </w:p>
    <w:p w:rsidR="00CD720A" w:rsidRPr="00CD720A" w:rsidRDefault="00CD720A" w:rsidP="00CD720A">
      <w:pPr>
        <w:pStyle w:val="31"/>
        <w:ind w:left="721"/>
        <w:jc w:val="both"/>
        <w:rPr>
          <w:rFonts w:ascii="Times New Roman" w:eastAsia="Times New Roman" w:hAnsi="Times New Roman" w:cs="Times New Roman"/>
          <w:color w:val="auto"/>
          <w:szCs w:val="28"/>
        </w:rPr>
      </w:pPr>
    </w:p>
    <w:p w:rsidR="00834163" w:rsidRDefault="00CD720A" w:rsidP="00834163">
      <w:pPr>
        <w:pStyle w:val="31"/>
        <w:ind w:firstLine="540"/>
        <w:jc w:val="both"/>
      </w:pPr>
      <w:r>
        <w:rPr>
          <w:rFonts w:ascii="Times New Roman" w:eastAsia="Times New Roman" w:hAnsi="Times New Roman" w:cs="Times New Roman"/>
          <w:color w:val="auto"/>
          <w:szCs w:val="28"/>
        </w:rPr>
        <w:t>Для эффективного профилактического вмешательства и контроля за распространением ВИЧ-инфекции в самой уязвимой группе, с</w:t>
      </w:r>
      <w:r w:rsidR="00834163">
        <w:rPr>
          <w:rFonts w:ascii="Times New Roman" w:eastAsia="Times New Roman" w:hAnsi="Times New Roman" w:cs="Times New Roman"/>
          <w:color w:val="auto"/>
          <w:szCs w:val="28"/>
        </w:rPr>
        <w:t>читаем необходимым рассмотреть на региональном уровне включение мероприятий по профилактике ВИЧ-инфекции среди ПИН в перечень общественно полезных услуг с привлечением некоммерческого сектора для их реализации.</w:t>
      </w:r>
    </w:p>
    <w:p w:rsidR="00834163" w:rsidRDefault="00834163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143190" w:rsidRDefault="00143190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143190" w:rsidRDefault="00143190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143190" w:rsidRDefault="00143190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143190" w:rsidRDefault="00143190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143190" w:rsidRDefault="00143190">
      <w:pPr>
        <w:spacing w:line="360" w:lineRule="auto"/>
        <w:ind w:left="108" w:right="85" w:firstLine="707"/>
        <w:jc w:val="both"/>
        <w:rPr>
          <w:rFonts w:ascii="Times New Roman" w:eastAsia="Times New Roman" w:hAnsi="Times New Roman" w:cs="Times New Roman"/>
          <w:color w:val="auto"/>
          <w:spacing w:val="6"/>
          <w:sz w:val="28"/>
          <w:szCs w:val="28"/>
        </w:rPr>
      </w:pPr>
    </w:p>
    <w:p w:rsidR="00BB2A86" w:rsidRPr="009767F4" w:rsidRDefault="00BB2A86" w:rsidP="00834163">
      <w:pPr>
        <w:tabs>
          <w:tab w:val="left" w:pos="930"/>
        </w:tabs>
        <w:spacing w:line="360" w:lineRule="auto"/>
        <w:ind w:left="850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120130" cy="2973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1D" w:rsidRDefault="00327F1D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0E0C4B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120130" cy="29737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</w:p>
    <w:p w:rsidR="00BB2A86" w:rsidRDefault="00BB2A86" w:rsidP="00BB2A86">
      <w:pPr>
        <w:tabs>
          <w:tab w:val="left" w:pos="930"/>
        </w:tabs>
        <w:spacing w:line="360" w:lineRule="auto"/>
        <w:jc w:val="both"/>
      </w:pPr>
    </w:p>
    <w:p w:rsidR="000E0C4B" w:rsidRDefault="000E0C4B" w:rsidP="00BB2A86">
      <w:pPr>
        <w:tabs>
          <w:tab w:val="left" w:pos="930"/>
        </w:tabs>
        <w:spacing w:line="360" w:lineRule="auto"/>
        <w:jc w:val="both"/>
      </w:pPr>
    </w:p>
    <w:p w:rsidR="000E0C4B" w:rsidRDefault="000E0C4B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1D" w:rsidRDefault="00327F1D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B" w:rsidRDefault="000E0C4B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D2" w:rsidRDefault="000375D2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D2" w:rsidRDefault="000375D2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F" w:rsidRDefault="00507BBF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D2" w:rsidRDefault="000375D2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120130" cy="29737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D2" w:rsidRDefault="00507BBF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5044440" cy="889698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BF" w:rsidRDefault="00327F1D" w:rsidP="00BB2A86">
      <w:pPr>
        <w:tabs>
          <w:tab w:val="left" w:pos="930"/>
        </w:tabs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>
            <wp:extent cx="4323080" cy="889698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BBF" w:rsidSect="008E1086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1134" w:bottom="1693" w:left="1134" w:header="720" w:footer="1134" w:gutter="0"/>
      <w:cols w:space="720"/>
      <w:titlePg/>
      <w:docGrid w:linePitch="2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C14" w:rsidRDefault="00C35C14">
      <w:r>
        <w:separator/>
      </w:r>
    </w:p>
  </w:endnote>
  <w:endnote w:type="continuationSeparator" w:id="1">
    <w:p w:rsidR="00C35C14" w:rsidRDefault="00C35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NSimSun"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E45FF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8E1086">
    <w:pPr>
      <w:pStyle w:val="ae"/>
    </w:pPr>
    <w:r>
      <w:fldChar w:fldCharType="begin"/>
    </w:r>
    <w:r w:rsidR="00E45FFE">
      <w:instrText xml:space="preserve"> PAGE </w:instrText>
    </w:r>
    <w:r>
      <w:fldChar w:fldCharType="separate"/>
    </w:r>
    <w:r w:rsidR="004E7086">
      <w:rPr>
        <w:noProof/>
      </w:rPr>
      <w:t>8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E45F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C14" w:rsidRDefault="00C35C14">
      <w:r>
        <w:separator/>
      </w:r>
    </w:p>
  </w:footnote>
  <w:footnote w:type="continuationSeparator" w:id="1">
    <w:p w:rsidR="00C35C14" w:rsidRDefault="00C35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E45FFE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E45FFE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FE" w:rsidRDefault="00E45FF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1"/>
        </w:tabs>
        <w:ind w:left="721" w:hanging="360"/>
      </w:pPr>
    </w:lvl>
    <w:lvl w:ilvl="2">
      <w:start w:val="1"/>
      <w:numFmt w:val="decimal"/>
      <w:lvlText w:val="%3."/>
      <w:lvlJc w:val="left"/>
      <w:pPr>
        <w:tabs>
          <w:tab w:val="num" w:pos="1081"/>
        </w:tabs>
        <w:ind w:left="1081" w:hanging="360"/>
      </w:pPr>
    </w:lvl>
    <w:lvl w:ilvl="3">
      <w:start w:val="1"/>
      <w:numFmt w:val="decimal"/>
      <w:lvlText w:val="%4."/>
      <w:lvlJc w:val="left"/>
      <w:pPr>
        <w:tabs>
          <w:tab w:val="num" w:pos="1441"/>
        </w:tabs>
        <w:ind w:left="1441" w:hanging="360"/>
      </w:pPr>
    </w:lvl>
    <w:lvl w:ilvl="4">
      <w:start w:val="1"/>
      <w:numFmt w:val="decimal"/>
      <w:lvlText w:val="%5."/>
      <w:lvlJc w:val="left"/>
      <w:pPr>
        <w:tabs>
          <w:tab w:val="num" w:pos="1801"/>
        </w:tabs>
        <w:ind w:left="1801" w:hanging="360"/>
      </w:pPr>
    </w:lvl>
    <w:lvl w:ilvl="5">
      <w:start w:val="1"/>
      <w:numFmt w:val="decimal"/>
      <w:lvlText w:val="%6."/>
      <w:lvlJc w:val="left"/>
      <w:pPr>
        <w:tabs>
          <w:tab w:val="num" w:pos="2161"/>
        </w:tabs>
        <w:ind w:left="2161" w:hanging="360"/>
      </w:pPr>
    </w:lvl>
    <w:lvl w:ilvl="6">
      <w:start w:val="1"/>
      <w:numFmt w:val="decimal"/>
      <w:lvlText w:val="%7."/>
      <w:lvlJc w:val="left"/>
      <w:pPr>
        <w:tabs>
          <w:tab w:val="num" w:pos="2521"/>
        </w:tabs>
        <w:ind w:left="2521" w:hanging="360"/>
      </w:pPr>
    </w:lvl>
    <w:lvl w:ilvl="7">
      <w:start w:val="1"/>
      <w:numFmt w:val="decimal"/>
      <w:lvlText w:val="%8."/>
      <w:lvlJc w:val="left"/>
      <w:pPr>
        <w:tabs>
          <w:tab w:val="num" w:pos="2881"/>
        </w:tabs>
        <w:ind w:left="2881" w:hanging="360"/>
      </w:pPr>
    </w:lvl>
    <w:lvl w:ilvl="8">
      <w:start w:val="1"/>
      <w:numFmt w:val="decimal"/>
      <w:lvlText w:val="%9."/>
      <w:lvlJc w:val="left"/>
      <w:pPr>
        <w:tabs>
          <w:tab w:val="num" w:pos="3241"/>
        </w:tabs>
        <w:ind w:left="3241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0"/>
      </w:pPr>
      <w:rPr>
        <w:rFonts w:ascii="Times New Roman" w:hAnsi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3" w:hanging="18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313B5D8E"/>
    <w:multiLevelType w:val="hybridMultilevel"/>
    <w:tmpl w:val="A656E3CA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>
    <w:nsid w:val="6E824CC0"/>
    <w:multiLevelType w:val="hybridMultilevel"/>
    <w:tmpl w:val="AD2C1F64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AD09CA"/>
    <w:rsid w:val="00000A68"/>
    <w:rsid w:val="00002496"/>
    <w:rsid w:val="00014388"/>
    <w:rsid w:val="0002000E"/>
    <w:rsid w:val="00031241"/>
    <w:rsid w:val="000375D2"/>
    <w:rsid w:val="00042053"/>
    <w:rsid w:val="00054E68"/>
    <w:rsid w:val="00055AEE"/>
    <w:rsid w:val="00057A7E"/>
    <w:rsid w:val="000664D3"/>
    <w:rsid w:val="00085983"/>
    <w:rsid w:val="00092A54"/>
    <w:rsid w:val="000976BC"/>
    <w:rsid w:val="000E0C4B"/>
    <w:rsid w:val="00111E8E"/>
    <w:rsid w:val="001159D0"/>
    <w:rsid w:val="0011720E"/>
    <w:rsid w:val="001310A0"/>
    <w:rsid w:val="00143190"/>
    <w:rsid w:val="001445A8"/>
    <w:rsid w:val="00193E3F"/>
    <w:rsid w:val="001A1A79"/>
    <w:rsid w:val="001A2DFB"/>
    <w:rsid w:val="001A374C"/>
    <w:rsid w:val="001C4C94"/>
    <w:rsid w:val="001C7B81"/>
    <w:rsid w:val="002138C6"/>
    <w:rsid w:val="0021491B"/>
    <w:rsid w:val="0022518D"/>
    <w:rsid w:val="00226208"/>
    <w:rsid w:val="00227BA5"/>
    <w:rsid w:val="00230D4A"/>
    <w:rsid w:val="002366DC"/>
    <w:rsid w:val="002523F6"/>
    <w:rsid w:val="0025260C"/>
    <w:rsid w:val="00257705"/>
    <w:rsid w:val="002671A5"/>
    <w:rsid w:val="00271C38"/>
    <w:rsid w:val="0027505F"/>
    <w:rsid w:val="002862AB"/>
    <w:rsid w:val="00293E38"/>
    <w:rsid w:val="002A25E7"/>
    <w:rsid w:val="002A57C4"/>
    <w:rsid w:val="002B7650"/>
    <w:rsid w:val="002D081B"/>
    <w:rsid w:val="002D5141"/>
    <w:rsid w:val="002E494D"/>
    <w:rsid w:val="002F4A44"/>
    <w:rsid w:val="00301083"/>
    <w:rsid w:val="00313A04"/>
    <w:rsid w:val="00325A42"/>
    <w:rsid w:val="00327C75"/>
    <w:rsid w:val="00327F1D"/>
    <w:rsid w:val="00334C42"/>
    <w:rsid w:val="00337CD3"/>
    <w:rsid w:val="00357A3F"/>
    <w:rsid w:val="0037559D"/>
    <w:rsid w:val="00395DA4"/>
    <w:rsid w:val="00396991"/>
    <w:rsid w:val="003B12F5"/>
    <w:rsid w:val="004276D8"/>
    <w:rsid w:val="00433E65"/>
    <w:rsid w:val="00454B1A"/>
    <w:rsid w:val="00462538"/>
    <w:rsid w:val="0049189B"/>
    <w:rsid w:val="00491F5E"/>
    <w:rsid w:val="004A16EA"/>
    <w:rsid w:val="004B3682"/>
    <w:rsid w:val="004C332F"/>
    <w:rsid w:val="004C5C1D"/>
    <w:rsid w:val="004D7752"/>
    <w:rsid w:val="004E58F0"/>
    <w:rsid w:val="004E7086"/>
    <w:rsid w:val="004F3BB5"/>
    <w:rsid w:val="004F6ACD"/>
    <w:rsid w:val="00507BBF"/>
    <w:rsid w:val="00513B4C"/>
    <w:rsid w:val="005179B7"/>
    <w:rsid w:val="005232E9"/>
    <w:rsid w:val="00530B81"/>
    <w:rsid w:val="00532329"/>
    <w:rsid w:val="005556C7"/>
    <w:rsid w:val="0058703B"/>
    <w:rsid w:val="00595574"/>
    <w:rsid w:val="005A4670"/>
    <w:rsid w:val="005A5F04"/>
    <w:rsid w:val="005A788F"/>
    <w:rsid w:val="005B2916"/>
    <w:rsid w:val="005F0AD1"/>
    <w:rsid w:val="005F5689"/>
    <w:rsid w:val="006030B3"/>
    <w:rsid w:val="00603A72"/>
    <w:rsid w:val="00613D5A"/>
    <w:rsid w:val="006215C1"/>
    <w:rsid w:val="00632584"/>
    <w:rsid w:val="00642460"/>
    <w:rsid w:val="00646A71"/>
    <w:rsid w:val="00690E58"/>
    <w:rsid w:val="006A1613"/>
    <w:rsid w:val="006A5EA8"/>
    <w:rsid w:val="006B5D9C"/>
    <w:rsid w:val="006B7B82"/>
    <w:rsid w:val="006C2DF7"/>
    <w:rsid w:val="006C4C0C"/>
    <w:rsid w:val="006D34A0"/>
    <w:rsid w:val="00703587"/>
    <w:rsid w:val="007077DE"/>
    <w:rsid w:val="007205D7"/>
    <w:rsid w:val="007275B2"/>
    <w:rsid w:val="0074465A"/>
    <w:rsid w:val="007554C4"/>
    <w:rsid w:val="00786C2C"/>
    <w:rsid w:val="007A1900"/>
    <w:rsid w:val="007A37B0"/>
    <w:rsid w:val="007A5371"/>
    <w:rsid w:val="007B63B8"/>
    <w:rsid w:val="007C2907"/>
    <w:rsid w:val="007D5FD2"/>
    <w:rsid w:val="007E7195"/>
    <w:rsid w:val="007F48F8"/>
    <w:rsid w:val="007F5412"/>
    <w:rsid w:val="008019FC"/>
    <w:rsid w:val="008073CE"/>
    <w:rsid w:val="00814F41"/>
    <w:rsid w:val="0081685E"/>
    <w:rsid w:val="00821F8A"/>
    <w:rsid w:val="00831334"/>
    <w:rsid w:val="00834163"/>
    <w:rsid w:val="00841655"/>
    <w:rsid w:val="00847A3B"/>
    <w:rsid w:val="0085622D"/>
    <w:rsid w:val="0087393C"/>
    <w:rsid w:val="00877A25"/>
    <w:rsid w:val="008856F6"/>
    <w:rsid w:val="00890512"/>
    <w:rsid w:val="008A2345"/>
    <w:rsid w:val="008D028E"/>
    <w:rsid w:val="008D4047"/>
    <w:rsid w:val="008E1086"/>
    <w:rsid w:val="008F03AB"/>
    <w:rsid w:val="0096459E"/>
    <w:rsid w:val="009767F4"/>
    <w:rsid w:val="0098259F"/>
    <w:rsid w:val="00991A86"/>
    <w:rsid w:val="00994625"/>
    <w:rsid w:val="009A027A"/>
    <w:rsid w:val="009A7DC8"/>
    <w:rsid w:val="009B6CFE"/>
    <w:rsid w:val="009C0FBD"/>
    <w:rsid w:val="009D7650"/>
    <w:rsid w:val="009F03CE"/>
    <w:rsid w:val="00A0558D"/>
    <w:rsid w:val="00A056D9"/>
    <w:rsid w:val="00A30662"/>
    <w:rsid w:val="00A31BF2"/>
    <w:rsid w:val="00A602DC"/>
    <w:rsid w:val="00A75147"/>
    <w:rsid w:val="00AA2187"/>
    <w:rsid w:val="00AA4BE1"/>
    <w:rsid w:val="00AA5843"/>
    <w:rsid w:val="00AB62EF"/>
    <w:rsid w:val="00AC3B53"/>
    <w:rsid w:val="00AC66B4"/>
    <w:rsid w:val="00AC7466"/>
    <w:rsid w:val="00AC7E66"/>
    <w:rsid w:val="00AD09CA"/>
    <w:rsid w:val="00AD7E49"/>
    <w:rsid w:val="00B03671"/>
    <w:rsid w:val="00B04227"/>
    <w:rsid w:val="00B24E07"/>
    <w:rsid w:val="00B32545"/>
    <w:rsid w:val="00B36807"/>
    <w:rsid w:val="00B6026B"/>
    <w:rsid w:val="00B6587B"/>
    <w:rsid w:val="00B85199"/>
    <w:rsid w:val="00BB2A86"/>
    <w:rsid w:val="00BE5EC4"/>
    <w:rsid w:val="00BF26FE"/>
    <w:rsid w:val="00BF7353"/>
    <w:rsid w:val="00C00023"/>
    <w:rsid w:val="00C015B1"/>
    <w:rsid w:val="00C077FF"/>
    <w:rsid w:val="00C14D90"/>
    <w:rsid w:val="00C171C1"/>
    <w:rsid w:val="00C17CDB"/>
    <w:rsid w:val="00C20703"/>
    <w:rsid w:val="00C35C14"/>
    <w:rsid w:val="00C542C6"/>
    <w:rsid w:val="00C6253B"/>
    <w:rsid w:val="00C634BA"/>
    <w:rsid w:val="00C76E4E"/>
    <w:rsid w:val="00C77A28"/>
    <w:rsid w:val="00C87D92"/>
    <w:rsid w:val="00C97D06"/>
    <w:rsid w:val="00CC3A6B"/>
    <w:rsid w:val="00CD4B0D"/>
    <w:rsid w:val="00CD5006"/>
    <w:rsid w:val="00CD720A"/>
    <w:rsid w:val="00CE0A73"/>
    <w:rsid w:val="00CF1F22"/>
    <w:rsid w:val="00D02C1C"/>
    <w:rsid w:val="00D212DD"/>
    <w:rsid w:val="00D230AA"/>
    <w:rsid w:val="00D26E67"/>
    <w:rsid w:val="00D566DF"/>
    <w:rsid w:val="00D56AD1"/>
    <w:rsid w:val="00D679C1"/>
    <w:rsid w:val="00D716EE"/>
    <w:rsid w:val="00D72521"/>
    <w:rsid w:val="00D809B3"/>
    <w:rsid w:val="00DB08C1"/>
    <w:rsid w:val="00DB10AC"/>
    <w:rsid w:val="00DB4C9F"/>
    <w:rsid w:val="00DB7FB5"/>
    <w:rsid w:val="00DC0852"/>
    <w:rsid w:val="00DC5FF9"/>
    <w:rsid w:val="00DE2B81"/>
    <w:rsid w:val="00DE345F"/>
    <w:rsid w:val="00DE7837"/>
    <w:rsid w:val="00DF16AA"/>
    <w:rsid w:val="00DF6C4E"/>
    <w:rsid w:val="00E07362"/>
    <w:rsid w:val="00E20535"/>
    <w:rsid w:val="00E318A6"/>
    <w:rsid w:val="00E3579A"/>
    <w:rsid w:val="00E3613C"/>
    <w:rsid w:val="00E4116B"/>
    <w:rsid w:val="00E45FFE"/>
    <w:rsid w:val="00E62AB0"/>
    <w:rsid w:val="00EA71FD"/>
    <w:rsid w:val="00EB1C99"/>
    <w:rsid w:val="00F00D49"/>
    <w:rsid w:val="00F171C3"/>
    <w:rsid w:val="00F24DFE"/>
    <w:rsid w:val="00F3092E"/>
    <w:rsid w:val="00F36CBB"/>
    <w:rsid w:val="00F5730A"/>
    <w:rsid w:val="00F6482B"/>
    <w:rsid w:val="00F733F2"/>
    <w:rsid w:val="00F8357C"/>
    <w:rsid w:val="00F87BFC"/>
    <w:rsid w:val="00FA49A7"/>
    <w:rsid w:val="00FB1734"/>
    <w:rsid w:val="00FC14E2"/>
    <w:rsid w:val="00FC3A9F"/>
    <w:rsid w:val="00FF4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086"/>
    <w:pPr>
      <w:widowControl w:val="0"/>
      <w:suppressAutoHyphens/>
    </w:pPr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paragraph" w:styleId="4">
    <w:name w:val="heading 4"/>
    <w:basedOn w:val="a"/>
    <w:link w:val="40"/>
    <w:uiPriority w:val="9"/>
    <w:qFormat/>
    <w:rsid w:val="004F3BB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E1086"/>
    <w:rPr>
      <w:rFonts w:ascii="Times New Roman" w:hAnsi="Times New Roman"/>
      <w:sz w:val="28"/>
      <w:szCs w:val="28"/>
    </w:rPr>
  </w:style>
  <w:style w:type="character" w:customStyle="1" w:styleId="WW8Num1z1">
    <w:name w:val="WW8Num1z1"/>
    <w:rsid w:val="008E1086"/>
  </w:style>
  <w:style w:type="character" w:customStyle="1" w:styleId="WW8Num1z2">
    <w:name w:val="WW8Num1z2"/>
    <w:rsid w:val="008E1086"/>
  </w:style>
  <w:style w:type="character" w:customStyle="1" w:styleId="WW8Num1z3">
    <w:name w:val="WW8Num1z3"/>
    <w:rsid w:val="008E1086"/>
  </w:style>
  <w:style w:type="character" w:customStyle="1" w:styleId="WW8Num1z4">
    <w:name w:val="WW8Num1z4"/>
    <w:rsid w:val="008E1086"/>
  </w:style>
  <w:style w:type="character" w:customStyle="1" w:styleId="WW8Num1z5">
    <w:name w:val="WW8Num1z5"/>
    <w:rsid w:val="008E1086"/>
  </w:style>
  <w:style w:type="character" w:customStyle="1" w:styleId="WW8Num1z6">
    <w:name w:val="WW8Num1z6"/>
    <w:rsid w:val="008E1086"/>
  </w:style>
  <w:style w:type="character" w:customStyle="1" w:styleId="WW8Num1z7">
    <w:name w:val="WW8Num1z7"/>
    <w:rsid w:val="008E1086"/>
  </w:style>
  <w:style w:type="character" w:customStyle="1" w:styleId="WW8Num1z8">
    <w:name w:val="WW8Num1z8"/>
    <w:rsid w:val="008E1086"/>
  </w:style>
  <w:style w:type="character" w:customStyle="1" w:styleId="WW8Num2z0">
    <w:name w:val="WW8Num2z0"/>
    <w:rsid w:val="008E1086"/>
    <w:rPr>
      <w:rFonts w:ascii="Times New Roman" w:hAnsi="Times New Roman"/>
      <w:sz w:val="28"/>
      <w:szCs w:val="28"/>
    </w:rPr>
  </w:style>
  <w:style w:type="character" w:customStyle="1" w:styleId="WW8Num2z1">
    <w:name w:val="WW8Num2z1"/>
    <w:rsid w:val="008E1086"/>
  </w:style>
  <w:style w:type="character" w:customStyle="1" w:styleId="WW8Num2z2">
    <w:name w:val="WW8Num2z2"/>
    <w:rsid w:val="008E1086"/>
  </w:style>
  <w:style w:type="character" w:customStyle="1" w:styleId="WW8Num2z3">
    <w:name w:val="WW8Num2z3"/>
    <w:rsid w:val="008E1086"/>
  </w:style>
  <w:style w:type="character" w:customStyle="1" w:styleId="WW8Num2z4">
    <w:name w:val="WW8Num2z4"/>
    <w:rsid w:val="008E1086"/>
  </w:style>
  <w:style w:type="character" w:customStyle="1" w:styleId="WW8Num2z5">
    <w:name w:val="WW8Num2z5"/>
    <w:rsid w:val="008E1086"/>
  </w:style>
  <w:style w:type="character" w:customStyle="1" w:styleId="WW8Num2z6">
    <w:name w:val="WW8Num2z6"/>
    <w:rsid w:val="008E1086"/>
  </w:style>
  <w:style w:type="character" w:customStyle="1" w:styleId="WW8Num2z7">
    <w:name w:val="WW8Num2z7"/>
    <w:rsid w:val="008E1086"/>
  </w:style>
  <w:style w:type="character" w:customStyle="1" w:styleId="WW8Num2z8">
    <w:name w:val="WW8Num2z8"/>
    <w:rsid w:val="008E1086"/>
  </w:style>
  <w:style w:type="character" w:customStyle="1" w:styleId="WW8Num3z0">
    <w:name w:val="WW8Num3z0"/>
    <w:rsid w:val="008E1086"/>
  </w:style>
  <w:style w:type="character" w:customStyle="1" w:styleId="WW8Num3z1">
    <w:name w:val="WW8Num3z1"/>
    <w:rsid w:val="008E1086"/>
  </w:style>
  <w:style w:type="character" w:customStyle="1" w:styleId="WW8Num3z2">
    <w:name w:val="WW8Num3z2"/>
    <w:rsid w:val="008E1086"/>
  </w:style>
  <w:style w:type="character" w:customStyle="1" w:styleId="WW8Num3z3">
    <w:name w:val="WW8Num3z3"/>
    <w:rsid w:val="008E1086"/>
  </w:style>
  <w:style w:type="character" w:customStyle="1" w:styleId="WW8Num3z4">
    <w:name w:val="WW8Num3z4"/>
    <w:rsid w:val="008E1086"/>
  </w:style>
  <w:style w:type="character" w:customStyle="1" w:styleId="WW8Num3z5">
    <w:name w:val="WW8Num3z5"/>
    <w:rsid w:val="008E1086"/>
  </w:style>
  <w:style w:type="character" w:customStyle="1" w:styleId="WW8Num3z6">
    <w:name w:val="WW8Num3z6"/>
    <w:rsid w:val="008E1086"/>
  </w:style>
  <w:style w:type="character" w:customStyle="1" w:styleId="WW8Num3z7">
    <w:name w:val="WW8Num3z7"/>
    <w:rsid w:val="008E1086"/>
  </w:style>
  <w:style w:type="character" w:customStyle="1" w:styleId="WW8Num3z8">
    <w:name w:val="WW8Num3z8"/>
    <w:rsid w:val="008E1086"/>
  </w:style>
  <w:style w:type="character" w:customStyle="1" w:styleId="1">
    <w:name w:val="Основной шрифт абзаца1"/>
    <w:rsid w:val="008E1086"/>
  </w:style>
  <w:style w:type="character" w:styleId="a3">
    <w:name w:val="Hyperlink"/>
    <w:rsid w:val="008E1086"/>
    <w:rPr>
      <w:color w:val="000080"/>
      <w:u w:val="single"/>
    </w:rPr>
  </w:style>
  <w:style w:type="character" w:customStyle="1" w:styleId="a4">
    <w:name w:val="Текст выноски Знак"/>
    <w:rsid w:val="008E1086"/>
    <w:rPr>
      <w:rFonts w:ascii="Tahoma" w:hAnsi="Tahoma" w:cs="Mangal"/>
      <w:color w:val="00000A"/>
      <w:sz w:val="16"/>
      <w:szCs w:val="14"/>
    </w:rPr>
  </w:style>
  <w:style w:type="character" w:customStyle="1" w:styleId="a5">
    <w:name w:val="Символ нумерации"/>
    <w:rsid w:val="008E1086"/>
  </w:style>
  <w:style w:type="character" w:customStyle="1" w:styleId="a6">
    <w:name w:val="Верхний колонтитул Знак"/>
    <w:rsid w:val="008E1086"/>
    <w:rPr>
      <w:rFonts w:cs="Mangal"/>
      <w:color w:val="00000A"/>
      <w:szCs w:val="21"/>
    </w:rPr>
  </w:style>
  <w:style w:type="character" w:customStyle="1" w:styleId="a7">
    <w:name w:val="Нижний колонтитул Знак"/>
    <w:rsid w:val="008E1086"/>
    <w:rPr>
      <w:rFonts w:cs="Mangal"/>
      <w:color w:val="00000A"/>
      <w:szCs w:val="21"/>
    </w:rPr>
  </w:style>
  <w:style w:type="character" w:customStyle="1" w:styleId="10">
    <w:name w:val="Замещающий текст1"/>
    <w:rsid w:val="008E1086"/>
    <w:rPr>
      <w:color w:val="808080"/>
    </w:rPr>
  </w:style>
  <w:style w:type="character" w:customStyle="1" w:styleId="WW8Num5z0">
    <w:name w:val="WW8Num5z0"/>
    <w:rsid w:val="008E1086"/>
    <w:rPr>
      <w:rFonts w:ascii="Symbol" w:hAnsi="Symbol" w:cs="Symbol" w:hint="default"/>
    </w:rPr>
  </w:style>
  <w:style w:type="character" w:customStyle="1" w:styleId="WW8Num5z1">
    <w:name w:val="WW8Num5z1"/>
    <w:rsid w:val="008E1086"/>
    <w:rPr>
      <w:rFonts w:ascii="Courier New" w:hAnsi="Courier New" w:cs="Courier New" w:hint="default"/>
    </w:rPr>
  </w:style>
  <w:style w:type="character" w:customStyle="1" w:styleId="WW8Num5z2">
    <w:name w:val="WW8Num5z2"/>
    <w:rsid w:val="008E1086"/>
    <w:rPr>
      <w:rFonts w:ascii="Wingdings" w:hAnsi="Wingdings" w:cs="Wingdings" w:hint="default"/>
    </w:rPr>
  </w:style>
  <w:style w:type="character" w:customStyle="1" w:styleId="WW8Num6z0">
    <w:name w:val="WW8Num6z0"/>
    <w:rsid w:val="008E1086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8E1086"/>
    <w:rPr>
      <w:rFonts w:ascii="Courier New" w:hAnsi="Courier New" w:cs="Courier New" w:hint="default"/>
    </w:rPr>
  </w:style>
  <w:style w:type="character" w:customStyle="1" w:styleId="WW8Num6z2">
    <w:name w:val="WW8Num6z2"/>
    <w:rsid w:val="008E1086"/>
    <w:rPr>
      <w:rFonts w:ascii="Wingdings" w:hAnsi="Wingdings" w:cs="Wingdings" w:hint="default"/>
    </w:rPr>
  </w:style>
  <w:style w:type="paragraph" w:customStyle="1" w:styleId="11">
    <w:name w:val="Заголовок1"/>
    <w:basedOn w:val="a"/>
    <w:next w:val="a8"/>
    <w:rsid w:val="008E1086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8">
    <w:name w:val="Body Text"/>
    <w:basedOn w:val="a"/>
    <w:rsid w:val="008E1086"/>
    <w:pPr>
      <w:spacing w:after="140" w:line="288" w:lineRule="auto"/>
    </w:pPr>
  </w:style>
  <w:style w:type="paragraph" w:styleId="a9">
    <w:name w:val="List"/>
    <w:basedOn w:val="a8"/>
    <w:rsid w:val="008E1086"/>
  </w:style>
  <w:style w:type="paragraph" w:styleId="aa">
    <w:name w:val="caption"/>
    <w:basedOn w:val="a"/>
    <w:qFormat/>
    <w:rsid w:val="008E1086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rsid w:val="008E1086"/>
    <w:pPr>
      <w:suppressLineNumbers/>
    </w:pPr>
    <w:rPr>
      <w:rFonts w:cs="Arial"/>
    </w:rPr>
  </w:style>
  <w:style w:type="paragraph" w:styleId="ab">
    <w:name w:val="Title"/>
    <w:basedOn w:val="a"/>
    <w:next w:val="a8"/>
    <w:qFormat/>
    <w:rsid w:val="008E1086"/>
    <w:pPr>
      <w:suppressLineNumbers/>
      <w:spacing w:before="120" w:after="120"/>
    </w:pPr>
    <w:rPr>
      <w:i/>
      <w:iCs/>
    </w:rPr>
  </w:style>
  <w:style w:type="paragraph" w:customStyle="1" w:styleId="2">
    <w:name w:val="Указатель2"/>
    <w:basedOn w:val="a"/>
    <w:rsid w:val="008E1086"/>
    <w:pPr>
      <w:suppressLineNumbers/>
    </w:pPr>
  </w:style>
  <w:style w:type="paragraph" w:customStyle="1" w:styleId="ac">
    <w:name w:val="Содержимое таблицы"/>
    <w:basedOn w:val="a"/>
    <w:rsid w:val="008E1086"/>
  </w:style>
  <w:style w:type="paragraph" w:customStyle="1" w:styleId="13">
    <w:name w:val="Текст выноски1"/>
    <w:basedOn w:val="a"/>
    <w:rsid w:val="008E1086"/>
    <w:rPr>
      <w:rFonts w:ascii="Tahoma" w:hAnsi="Tahoma" w:cs="Mangal"/>
      <w:sz w:val="16"/>
      <w:szCs w:val="14"/>
    </w:rPr>
  </w:style>
  <w:style w:type="paragraph" w:styleId="ad">
    <w:name w:val="header"/>
    <w:basedOn w:val="a"/>
    <w:rsid w:val="008E1086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e">
    <w:name w:val="footer"/>
    <w:basedOn w:val="a"/>
    <w:rsid w:val="008E1086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14">
    <w:name w:val="Абзац списка1"/>
    <w:basedOn w:val="a"/>
    <w:rsid w:val="008E1086"/>
    <w:pPr>
      <w:ind w:left="720"/>
      <w:contextualSpacing/>
    </w:pPr>
    <w:rPr>
      <w:rFonts w:cs="Mangal"/>
      <w:szCs w:val="21"/>
    </w:rPr>
  </w:style>
  <w:style w:type="paragraph" w:customStyle="1" w:styleId="af">
    <w:name w:val="Текст в заданном формате"/>
    <w:basedOn w:val="a"/>
    <w:rsid w:val="008E1086"/>
    <w:rPr>
      <w:rFonts w:ascii="Liberation Mono" w:eastAsia="NSimSun" w:hAnsi="Liberation Mono" w:cs="Liberation Mono"/>
      <w:sz w:val="20"/>
      <w:szCs w:val="20"/>
    </w:rPr>
  </w:style>
  <w:style w:type="paragraph" w:customStyle="1" w:styleId="af0">
    <w:name w:val="Заголовок таблицы"/>
    <w:basedOn w:val="ac"/>
    <w:rsid w:val="008E1086"/>
    <w:pPr>
      <w:suppressLineNumbers/>
      <w:jc w:val="center"/>
    </w:pPr>
    <w:rPr>
      <w:b/>
      <w:bCs/>
    </w:rPr>
  </w:style>
  <w:style w:type="paragraph" w:customStyle="1" w:styleId="31">
    <w:name w:val="Основной текст 31"/>
    <w:basedOn w:val="a"/>
    <w:rsid w:val="008E1086"/>
    <w:pPr>
      <w:spacing w:line="360" w:lineRule="auto"/>
      <w:jc w:val="center"/>
    </w:pPr>
    <w:rPr>
      <w:sz w:val="28"/>
    </w:rPr>
  </w:style>
  <w:style w:type="paragraph" w:customStyle="1" w:styleId="paragraph">
    <w:name w:val="paragraph"/>
    <w:basedOn w:val="a"/>
    <w:rsid w:val="00E4116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styleId="af1">
    <w:name w:val="Strong"/>
    <w:uiPriority w:val="22"/>
    <w:qFormat/>
    <w:rsid w:val="00E4116B"/>
    <w:rPr>
      <w:b/>
      <w:bCs/>
    </w:rPr>
  </w:style>
  <w:style w:type="character" w:styleId="af2">
    <w:name w:val="Emphasis"/>
    <w:uiPriority w:val="20"/>
    <w:qFormat/>
    <w:rsid w:val="00E4116B"/>
    <w:rPr>
      <w:i/>
      <w:iCs/>
    </w:rPr>
  </w:style>
  <w:style w:type="character" w:customStyle="1" w:styleId="40">
    <w:name w:val="Заголовок 4 Знак"/>
    <w:link w:val="4"/>
    <w:uiPriority w:val="9"/>
    <w:rsid w:val="004F3BB5"/>
    <w:rPr>
      <w:b/>
      <w:bCs/>
      <w:sz w:val="24"/>
      <w:szCs w:val="24"/>
    </w:rPr>
  </w:style>
  <w:style w:type="paragraph" w:styleId="af3">
    <w:name w:val="List Paragraph"/>
    <w:basedOn w:val="a"/>
    <w:uiPriority w:val="34"/>
    <w:qFormat/>
    <w:rsid w:val="00AA4BE1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5736677115987497"/>
          <c:y val="6.0150375939849648E-2"/>
          <c:w val="0.64420062695924762"/>
          <c:h val="0.91729323308270672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Временная работа</c:v>
                </c:pt>
              </c:strCache>
            </c:strRef>
          </c:tx>
          <c:spPr>
            <a:solidFill>
              <a:srgbClr val="9999FF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9428502531950753E-2"/>
                  <c:y val="-1.5475670162539149E-2"/>
                </c:manualLayout>
              </c:layout>
              <c:spPr>
                <a:noFill/>
                <a:ln w="25463">
                  <a:noFill/>
                </a:ln>
              </c:spPr>
              <c:txPr>
                <a:bodyPr/>
                <a:lstStyle/>
                <a:p>
                  <a:pPr>
                    <a:defRPr sz="1554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014-4A62-9EE7-F8D95036AC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14-4A62-9EE7-F8D95036AC9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Постоянная неофициальная работа</c:v>
                </c:pt>
              </c:strCache>
            </c:strRef>
          </c:tx>
          <c:spPr>
            <a:solidFill>
              <a:srgbClr val="993366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14-4A62-9EE7-F8D95036AC9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Постоянная официальная работа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014-4A62-9EE7-F8D95036AC9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Доход супруга или родственников</c:v>
                </c:pt>
              </c:strCache>
            </c:strRef>
          </c:tx>
          <c:spPr>
            <a:solidFill>
              <a:srgbClr val="CCFFFF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8.7000000000000011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014-4A62-9EE7-F8D95036AC9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Государственные пособия</c:v>
                </c:pt>
              </c:strCache>
            </c:strRef>
          </c:tx>
          <c:spPr>
            <a:solidFill>
              <a:srgbClr val="660066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8.7000000000000011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014-4A62-9EE7-F8D95036AC99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Сексуальные услуги за плату</c:v>
                </c:pt>
              </c:strCache>
            </c:strRef>
          </c:tx>
          <c:spPr>
            <a:solidFill>
              <a:srgbClr val="FF8080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Sheet1!$B$7:$B$7</c:f>
              <c:numCache>
                <c:formatCode>General</c:formatCode>
                <c:ptCount val="1"/>
                <c:pt idx="0">
                  <c:v>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014-4A62-9EE7-F8D95036AC99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Воровство и грабеж</c:v>
                </c:pt>
              </c:strCache>
            </c:strRef>
          </c:tx>
          <c:spPr>
            <a:solidFill>
              <a:srgbClr val="0066CC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Sheet1!$B$8:$B$8</c:f>
              <c:numCache>
                <c:formatCode>General</c:formatCode>
                <c:ptCount val="1"/>
                <c:pt idx="0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014-4A62-9EE7-F8D95036AC99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Индивидуальная предпринимательская деятельность</c:v>
                </c:pt>
              </c:strCache>
            </c:strRef>
          </c:tx>
          <c:spPr>
            <a:solidFill>
              <a:srgbClr val="CCCCFF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Sheet1!$B$9:$B$9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014-4A62-9EE7-F8D95036AC99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Работа в семейной фирме</c:v>
                </c:pt>
              </c:strCache>
            </c:strRef>
          </c:tx>
          <c:spPr>
            <a:solidFill>
              <a:srgbClr val="000080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55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Sheet1!$B$10:$B$10</c:f>
              <c:numCache>
                <c:formatCode>General</c:formatCode>
                <c:ptCount val="1"/>
                <c:pt idx="0">
                  <c:v>0.70000000000000018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014-4A62-9EE7-F8D95036AC99}"/>
            </c:ext>
          </c:extLst>
        </c:ser>
        <c:dLbls>
          <c:showVal val="1"/>
        </c:dLbls>
        <c:axId val="123803520"/>
        <c:axId val="123805056"/>
      </c:barChart>
      <c:catAx>
        <c:axId val="123803520"/>
        <c:scaling>
          <c:orientation val="minMax"/>
        </c:scaling>
        <c:delete val="1"/>
        <c:axPos val="l"/>
        <c:numFmt formatCode="General" sourceLinked="1"/>
        <c:tickLblPos val="nextTo"/>
        <c:crossAx val="123805056"/>
        <c:crosses val="autoZero"/>
        <c:auto val="1"/>
        <c:lblAlgn val="ctr"/>
        <c:lblOffset val="100"/>
      </c:catAx>
      <c:valAx>
        <c:axId val="123805056"/>
        <c:scaling>
          <c:orientation val="minMax"/>
        </c:scaling>
        <c:delete val="1"/>
        <c:axPos val="b"/>
        <c:numFmt formatCode="General" sourceLinked="1"/>
        <c:tickLblPos val="nextTo"/>
        <c:crossAx val="123803520"/>
        <c:crosses val="autoZero"/>
        <c:crossBetween val="between"/>
      </c:valAx>
      <c:spPr>
        <a:solidFill>
          <a:srgbClr val="C0C0C0"/>
        </a:solidFill>
        <a:ln w="3183">
          <a:solidFill>
            <a:srgbClr val="000000"/>
          </a:solidFill>
          <a:prstDash val="solid"/>
        </a:ln>
      </c:spPr>
    </c:plotArea>
    <c:legend>
      <c:legendPos val="l"/>
      <c:layout>
        <c:manualLayout>
          <c:xMode val="edge"/>
          <c:yMode val="edge"/>
          <c:x val="4.7021943573667705E-3"/>
          <c:y val="5.2631578947368432E-2"/>
          <c:w val="0.33385579937304111"/>
          <c:h val="0.9248120300751882"/>
        </c:manualLayout>
      </c:layout>
      <c:spPr>
        <a:noFill/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82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знаю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AC6-4607-B5BD-73D24AC3681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 baseline="0" dirty="0">
                        <a:solidFill>
                          <a:schemeClr val="bg1"/>
                        </a:solidFill>
                      </a:rPr>
                      <a:t>67,1</a:t>
                    </a:r>
                  </a:p>
                </c:rich>
              </c:tx>
              <c:spPr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7926024929540634E-3"/>
                  <c:y val="2.2572178477690301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/>
                      <a:t>4,1</a:t>
                    </a:r>
                  </a:p>
                </c:rich>
              </c:tx>
              <c:spPr/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6556062411017234E-3"/>
                  <c:y val="5.1920998562962417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 baseline="0" dirty="0">
                        <a:solidFill>
                          <a:schemeClr val="tx1"/>
                        </a:solidFill>
                      </a:rPr>
                      <a:t>0,7</a:t>
                    </a:r>
                  </a:p>
                </c:rich>
              </c:tx>
              <c:spPr/>
              <c:dLblPos val="ctr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9393613621176317E-3"/>
                  <c:y val="3.0165912518853167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 baseline="0" dirty="0">
                        <a:solidFill>
                          <a:schemeClr val="bg1"/>
                        </a:solidFill>
                      </a:rPr>
                      <a:t>2</a:t>
                    </a:r>
                  </a:p>
                </c:rich>
              </c:tx>
              <c:spPr/>
              <c:dLblPos val="ctr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724031728506193E-3"/>
                  <c:y val="3.7759646560017119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/>
                      <a:t>1,3</a:t>
                    </a:r>
                  </a:p>
                </c:rich>
              </c:tx>
              <c:spPr/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3780980329488343E-3"/>
                  <c:y val="-1.4980819705228885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/>
                      <a:t>5,3</a:t>
                    </a:r>
                  </a:p>
                </c:rich>
              </c:tx>
              <c:spPr/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1889763779526905E-3"/>
                  <c:y val="4.5146732224082727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/>
                      <a:t>5,3</a:t>
                    </a:r>
                  </a:p>
                </c:rich>
              </c:tx>
              <c:spPr/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Индекс информированности</c:v>
                </c:pt>
                <c:pt idx="1">
                  <c:v>Может ли здоровый на вид человек иметь ВИЧ?</c:v>
                </c:pt>
                <c:pt idx="2">
                  <c:v>Можно ли снизить риск передачи ВИЧ, если постоянно использовать презервативы?</c:v>
                </c:pt>
                <c:pt idx="3">
                  <c:v>Можно ли снизить риск передачи ВИЧ, если иметь половые контакты только с одним верным неинфицированным партнером?</c:v>
                </c:pt>
                <c:pt idx="4">
                  <c:v>Можно ли заразиться ВИЧ, если принимать пищу совместно с ВИЧ-инфицированным?</c:v>
                </c:pt>
                <c:pt idx="5">
                  <c:v>Можно ли заразиться ВИЧ через укус комара?</c:v>
                </c:pt>
                <c:pt idx="6">
                  <c:v>Может ли человек заразиться ВИЧ, если он будет колоться шприцом, которым до него уже кто-то воспользовался? 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0.67100000000000026</c:v>
                </c:pt>
                <c:pt idx="1">
                  <c:v>4.1000000000000002E-2</c:v>
                </c:pt>
                <c:pt idx="2">
                  <c:v>7.0000000000000019E-3</c:v>
                </c:pt>
                <c:pt idx="3">
                  <c:v>2.0000000000000007E-2</c:v>
                </c:pt>
                <c:pt idx="4">
                  <c:v>1.2999999999999998E-2</c:v>
                </c:pt>
                <c:pt idx="5">
                  <c:v>5.3000000000000012E-2</c:v>
                </c:pt>
                <c:pt idx="6">
                  <c:v>5.3000000000000012E-2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AC6-4607-B5BD-73D24AC368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dLbl>
              <c:idx val="1"/>
              <c:layout>
                <c:manualLayout>
                  <c:x val="1.660516605166045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3148148148148147E-2"/>
                  <c:y val="4.514655834810520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solidFill>
                          <a:schemeClr val="bg1"/>
                        </a:solidFill>
                      </a:defRPr>
                    </a:pPr>
                    <a:r>
                      <a:rPr lang="en-US" sz="800"/>
                      <a:t>10,7</a:t>
                    </a:r>
                  </a:p>
                </c:rich>
              </c:tx>
              <c:spPr/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AC6-4607-B5BD-73D24AC368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2915129151291513E-2"/>
                  <c:y val="6.033182503770686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87,3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82,6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6900369003690045E-3"/>
                  <c:y val="-1.382588352002173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12,1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Индекс информированности</c:v>
                </c:pt>
                <c:pt idx="1">
                  <c:v>Может ли здоровый на вид человек иметь ВИЧ?</c:v>
                </c:pt>
                <c:pt idx="2">
                  <c:v>Можно ли снизить риск передачи ВИЧ, если постоянно использовать презервативы?</c:v>
                </c:pt>
                <c:pt idx="3">
                  <c:v>Можно ли снизить риск передачи ВИЧ, если иметь половые контакты только с одним верным неинфицированным партнером?</c:v>
                </c:pt>
                <c:pt idx="4">
                  <c:v>Можно ли заразиться ВИЧ, если принимать пищу совместно с ВИЧ-инфицированным?</c:v>
                </c:pt>
                <c:pt idx="5">
                  <c:v>Можно ли заразиться ВИЧ через укус комара?</c:v>
                </c:pt>
                <c:pt idx="6">
                  <c:v>Может ли человек заразиться ВИЧ, если он будет колоться шприцом, которым до него уже кто-то воспользовался? 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1">
                  <c:v>8.7000000000000022E-2</c:v>
                </c:pt>
                <c:pt idx="2">
                  <c:v>0.10700000000000003</c:v>
                </c:pt>
                <c:pt idx="3">
                  <c:v>0.13400000000000001</c:v>
                </c:pt>
                <c:pt idx="4">
                  <c:v>0.87300000000000022</c:v>
                </c:pt>
                <c:pt idx="5">
                  <c:v>0.82600000000000018</c:v>
                </c:pt>
                <c:pt idx="6">
                  <c:v>0.12100000000000002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AC6-4607-B5BD-73D24AC368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87,2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88,6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84,6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11,4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12,1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82,6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FDE6-4E3C-B736-0A7E9C2A81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Индекс информированности</c:v>
                </c:pt>
                <c:pt idx="1">
                  <c:v>Может ли здоровый на вид человек иметь ВИЧ?</c:v>
                </c:pt>
                <c:pt idx="2">
                  <c:v>Можно ли снизить риск передачи ВИЧ, если постоянно использовать презервативы?</c:v>
                </c:pt>
                <c:pt idx="3">
                  <c:v>Можно ли снизить риск передачи ВИЧ, если иметь половые контакты только с одним верным неинфицированным партнером?</c:v>
                </c:pt>
                <c:pt idx="4">
                  <c:v>Можно ли заразиться ВИЧ, если принимать пищу совместно с ВИЧ-инфицированным?</c:v>
                </c:pt>
                <c:pt idx="5">
                  <c:v>Можно ли заразиться ВИЧ через укус комара?</c:v>
                </c:pt>
                <c:pt idx="6">
                  <c:v>Может ли человек заразиться ВИЧ, если он будет колоться шприцом, которым до него уже кто-то воспользовался? </c:v>
                </c:pt>
              </c:strCache>
            </c:strRef>
          </c:cat>
          <c:val>
            <c:numRef>
              <c:f>Лист1!$D$2:$D$8</c:f>
              <c:numCache>
                <c:formatCode>0.0%</c:formatCode>
                <c:ptCount val="7"/>
                <c:pt idx="1">
                  <c:v>0.87200000000000022</c:v>
                </c:pt>
                <c:pt idx="2">
                  <c:v>0.88600000000000001</c:v>
                </c:pt>
                <c:pt idx="3">
                  <c:v>0.8460000000000002</c:v>
                </c:pt>
                <c:pt idx="4">
                  <c:v>0.114</c:v>
                </c:pt>
                <c:pt idx="5">
                  <c:v>0.12100000000000002</c:v>
                </c:pt>
                <c:pt idx="6">
                  <c:v>0.82600000000000018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AC6-4607-B5BD-73D24AC3681A}"/>
            </c:ext>
          </c:extLst>
        </c:ser>
        <c:overlap val="100"/>
        <c:axId val="161246592"/>
        <c:axId val="161268864"/>
      </c:barChart>
      <c:catAx>
        <c:axId val="1612465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99" baseline="0"/>
            </a:pPr>
            <a:endParaRPr lang="ru-RU"/>
          </a:p>
        </c:txPr>
        <c:crossAx val="161268864"/>
        <c:crosses val="autoZero"/>
        <c:auto val="1"/>
        <c:lblAlgn val="ctr"/>
        <c:lblOffset val="100"/>
      </c:catAx>
      <c:valAx>
        <c:axId val="161268864"/>
        <c:scaling>
          <c:orientation val="minMax"/>
        </c:scaling>
        <c:delete val="1"/>
        <c:axPos val="b"/>
        <c:majorGridlines/>
        <c:numFmt formatCode="0.0%" sourceLinked="1"/>
        <c:tickLblPos val="nextTo"/>
        <c:crossAx val="16124659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txPr>
    <a:bodyPr/>
    <a:lstStyle/>
    <a:p>
      <a:pPr>
        <a:defRPr sz="1799"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70.5</c:v>
                </c:pt>
                <c:pt idx="2">
                  <c:v>67.099999999999994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52-42E8-A7F4-5B02FEC369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52-42E8-A7F4-5B02FEC369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52-42E8-A7F4-5B02FEC3698C}"/>
            </c:ext>
          </c:extLst>
        </c:ser>
        <c:shape val="box"/>
        <c:axId val="161504640"/>
        <c:axId val="161608832"/>
        <c:axId val="0"/>
      </c:bar3DChart>
      <c:catAx>
        <c:axId val="161504640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161608832"/>
        <c:crosses val="autoZero"/>
        <c:auto val="1"/>
        <c:lblAlgn val="ctr"/>
        <c:lblOffset val="100"/>
        <c:tickLblSkip val="1"/>
      </c:catAx>
      <c:valAx>
        <c:axId val="161608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0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689440993788823E-2"/>
          <c:y val="6.3432835820895553E-2"/>
          <c:w val="0.79192546583850953"/>
          <c:h val="0.802238805970149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Героин</c:v>
                </c:pt>
              </c:strCache>
            </c:strRef>
          </c:tx>
          <c:spPr>
            <a:solidFill>
              <a:srgbClr val="9999FF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0"/>
              <c:numFmt formatCode="0.0" sourceLinked="0"/>
              <c:spPr>
                <a:noFill/>
                <a:ln w="25462">
                  <a:noFill/>
                </a:ln>
              </c:spPr>
              <c:txPr>
                <a:bodyPr/>
                <a:lstStyle/>
                <a:p>
                  <a:pPr>
                    <a:defRPr sz="117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</c:dLbl>
            <c:dLbl>
              <c:idx val="1"/>
              <c:numFmt formatCode="General" sourceLinked="0"/>
              <c:spPr>
                <a:noFill/>
                <a:ln w="25462">
                  <a:noFill/>
                </a:ln>
              </c:spPr>
              <c:txPr>
                <a:bodyPr/>
                <a:lstStyle/>
                <a:p>
                  <a:pPr>
                    <a:defRPr sz="117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</c:dLbl>
            <c:spPr>
              <a:noFill/>
              <a:ln w="2546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Волгоград</c:v>
                </c:pt>
                <c:pt idx="1">
                  <c:v>Волжский</c:v>
                </c:pt>
                <c:pt idx="2">
                  <c:v>Городище</c:v>
                </c:pt>
                <c:pt idx="3">
                  <c:v>Краснослободск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62.5</c:v>
                </c:pt>
                <c:pt idx="1">
                  <c:v>56.5</c:v>
                </c:pt>
                <c:pt idx="2">
                  <c:v>46.2</c:v>
                </c:pt>
                <c:pt idx="3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51-4139-A3F1-1205262CAB7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"Соли"</c:v>
                </c:pt>
              </c:strCache>
            </c:strRef>
          </c:tx>
          <c:spPr>
            <a:solidFill>
              <a:srgbClr val="993366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6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Волгоград</c:v>
                </c:pt>
                <c:pt idx="1">
                  <c:v>Волжский</c:v>
                </c:pt>
                <c:pt idx="2">
                  <c:v>Городище</c:v>
                </c:pt>
                <c:pt idx="3">
                  <c:v>Краснослободск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27.1</c:v>
                </c:pt>
                <c:pt idx="1">
                  <c:v>43.5</c:v>
                </c:pt>
                <c:pt idx="2">
                  <c:v>61.5</c:v>
                </c:pt>
                <c:pt idx="3">
                  <c:v>38.9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651-4139-A3F1-1205262CAB7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Метадон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390243902439025E-2"/>
                  <c:y val="4.784688995215312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7E6-45B3-B93C-7CAB2DC8C3E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162601626016189E-2"/>
                  <c:y val="-1.435406698564601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7E6-45B3-B93C-7CAB2DC8C3E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6422764227642278E-2"/>
                  <c:y val="-4.7846889952154002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E6-45B3-B93C-7CAB2DC8C3E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292682926829264E-2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7E6-45B3-B93C-7CAB2DC8C3E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6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Волгоград</c:v>
                </c:pt>
                <c:pt idx="1">
                  <c:v>Волжский</c:v>
                </c:pt>
                <c:pt idx="2">
                  <c:v>Городище</c:v>
                </c:pt>
                <c:pt idx="3">
                  <c:v>Краснослободск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25</c:v>
                </c:pt>
                <c:pt idx="1">
                  <c:v>13</c:v>
                </c:pt>
                <c:pt idx="2">
                  <c:v>23.1</c:v>
                </c:pt>
                <c:pt idx="3">
                  <c:v>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651-4139-A3F1-1205262CAB77}"/>
            </c:ext>
          </c:extLst>
        </c:ser>
        <c:gapDepth val="0"/>
        <c:shape val="box"/>
        <c:axId val="123857536"/>
        <c:axId val="125583744"/>
        <c:axId val="0"/>
      </c:bar3DChart>
      <c:catAx>
        <c:axId val="123857536"/>
        <c:scaling>
          <c:orientation val="minMax"/>
        </c:scaling>
        <c:axPos val="b"/>
        <c:numFmt formatCode="General" sourceLinked="1"/>
        <c:tickLblPos val="low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5583744"/>
        <c:crosses val="autoZero"/>
        <c:auto val="1"/>
        <c:lblAlgn val="ctr"/>
        <c:lblOffset val="100"/>
        <c:tickLblSkip val="1"/>
        <c:tickMarkSkip val="1"/>
      </c:catAx>
      <c:valAx>
        <c:axId val="125583744"/>
        <c:scaling>
          <c:orientation val="minMax"/>
        </c:scaling>
        <c:delete val="1"/>
        <c:axPos val="l"/>
        <c:majorGridlines>
          <c:spPr>
            <a:ln w="3183">
              <a:noFill/>
              <a:prstDash val="solid"/>
            </a:ln>
          </c:spPr>
        </c:majorGridlines>
        <c:numFmt formatCode="General" sourceLinked="1"/>
        <c:tickLblPos val="nextTo"/>
        <c:crossAx val="123857536"/>
        <c:crosses val="autoZero"/>
        <c:crossBetween val="between"/>
      </c:valAx>
      <c:spPr>
        <a:noFill/>
        <a:ln w="25462">
          <a:noFill/>
        </a:ln>
      </c:spPr>
    </c:plotArea>
    <c:legend>
      <c:legendPos val="r"/>
      <c:layout>
        <c:manualLayout>
          <c:xMode val="edge"/>
          <c:yMode val="edge"/>
          <c:x val="0.85869565217391375"/>
          <c:y val="0.36567164179104489"/>
          <c:w val="0.13509316770186341"/>
          <c:h val="0.27238805970149266"/>
        </c:manualLayout>
      </c:layout>
      <c:spPr>
        <a:noFill/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10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689440993788823E-2"/>
          <c:y val="6.3432835820895553E-2"/>
          <c:w val="0.79192546583850953"/>
          <c:h val="0.80223880597014929"/>
        </c:manualLayout>
      </c:layout>
      <c:barChart>
        <c:barDir val="bar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Героин</c:v>
                </c:pt>
              </c:strCache>
            </c:strRef>
          </c:tx>
          <c:spPr>
            <a:solidFill>
              <a:srgbClr val="9999FF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0"/>
              <c:numFmt formatCode="0.0" sourceLinked="0"/>
              <c:spPr>
                <a:noFill/>
                <a:ln w="25462">
                  <a:noFill/>
                </a:ln>
              </c:spPr>
              <c:txPr>
                <a:bodyPr/>
                <a:lstStyle/>
                <a:p>
                  <a:pPr>
                    <a:defRPr sz="117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</c:dLbl>
            <c:dLbl>
              <c:idx val="1"/>
              <c:numFmt formatCode="General" sourceLinked="0"/>
              <c:spPr>
                <a:noFill/>
                <a:ln w="25462">
                  <a:noFill/>
                </a:ln>
              </c:spPr>
              <c:txPr>
                <a:bodyPr/>
                <a:lstStyle/>
                <a:p>
                  <a:pPr>
                    <a:defRPr sz="117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62,0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663-45E7-841E-106EE10BCFE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6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76</c:v>
                </c:pt>
                <c:pt idx="1">
                  <c:v>65.7</c:v>
                </c:pt>
                <c:pt idx="2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63-45E7-841E-106EE10BCFE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"Соли"</c:v>
                </c:pt>
              </c:strCache>
            </c:strRef>
          </c:tx>
          <c:spPr>
            <a:solidFill>
              <a:srgbClr val="993366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34,0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663-45E7-841E-106EE10BCFE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6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29.4</c:v>
                </c:pt>
                <c:pt idx="1">
                  <c:v>33.9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63-45E7-841E-106EE10BCFE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Метадон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390243902439025E-2"/>
                  <c:y val="4.7846889952153126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663-45E7-841E-106EE10BCFE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162601626016189E-2"/>
                  <c:y val="-1.435406698564601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663-45E7-841E-106EE10BCFE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6422764227642278E-2"/>
                  <c:y val="-4.7846889952154002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63-45E7-841E-106EE10BCFE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292682926829264E-2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663-45E7-841E-106EE10BCFE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62">
                <a:noFill/>
              </a:ln>
            </c:spPr>
            <c:txPr>
              <a:bodyPr wrap="square" lIns="38100" tIns="19050" rIns="38100" bIns="19050" anchor="t" anchorCtr="0">
                <a:spAutoFit/>
              </a:bodyPr>
              <a:lstStyle/>
              <a:p>
                <a:pPr>
                  <a:defRPr sz="117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14.7</c:v>
                </c:pt>
                <c:pt idx="1">
                  <c:v>36.6</c:v>
                </c:pt>
                <c:pt idx="2">
                  <c:v>26.7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663-45E7-841E-106EE10BCFEF}"/>
            </c:ext>
          </c:extLst>
        </c:ser>
        <c:overlap val="100"/>
        <c:axId val="127360000"/>
        <c:axId val="127390464"/>
      </c:barChart>
      <c:catAx>
        <c:axId val="127360000"/>
        <c:scaling>
          <c:orientation val="minMax"/>
        </c:scaling>
        <c:axPos val="l"/>
        <c:numFmt formatCode="General" sourceLinked="1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-120000" vert="horz" anchor="b" anchorCtr="0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390464"/>
        <c:crosses val="autoZero"/>
        <c:auto val="1"/>
        <c:lblAlgn val="ctr"/>
        <c:lblOffset val="100"/>
      </c:catAx>
      <c:valAx>
        <c:axId val="127390464"/>
        <c:scaling>
          <c:orientation val="minMax"/>
        </c:scaling>
        <c:delete val="1"/>
        <c:axPos val="b"/>
        <c:numFmt formatCode="0%" sourceLinked="1"/>
        <c:tickLblPos val="nextTo"/>
        <c:crossAx val="12736000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spPr>
        <a:noFill/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10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25466">
                <a:noFill/>
              </a:ln>
            </c:spPr>
            <c:txPr>
              <a:bodyPr/>
              <a:lstStyle/>
              <a:p>
                <a:pPr>
                  <a:defRPr sz="1504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Передавали  свои использованные иглы и/или шприцы другим ПИН</c:v>
                </c:pt>
                <c:pt idx="1">
                  <c:v>Вводили наркотик шприцами, использованными ранее другими ПИН</c:v>
                </c:pt>
                <c:pt idx="2">
                  <c:v>Набирали наркотик из общей емкости, в которую уже кто-то опускал свой шприц</c:v>
                </c:pt>
                <c:pt idx="3">
                  <c:v>Использовали шприц, уже наполненный наркотиком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0.29300000000000009</c:v>
                </c:pt>
                <c:pt idx="1">
                  <c:v>0.30600000000000016</c:v>
                </c:pt>
                <c:pt idx="2">
                  <c:v>0.86700000000000021</c:v>
                </c:pt>
                <c:pt idx="3">
                  <c:v>0.30600000000000016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CF-439C-A190-82AFE9A76154}"/>
            </c:ext>
          </c:extLst>
        </c:ser>
        <c:axId val="127209856"/>
        <c:axId val="127211392"/>
      </c:barChart>
      <c:catAx>
        <c:axId val="12720985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3" baseline="0"/>
            </a:pPr>
            <a:endParaRPr lang="ru-RU"/>
          </a:p>
        </c:txPr>
        <c:crossAx val="127211392"/>
        <c:crosses val="autoZero"/>
        <c:auto val="1"/>
        <c:lblAlgn val="ctr"/>
        <c:lblOffset val="100"/>
      </c:catAx>
      <c:valAx>
        <c:axId val="127211392"/>
        <c:scaling>
          <c:orientation val="minMax"/>
        </c:scaling>
        <c:delete val="1"/>
        <c:axPos val="b"/>
        <c:majorGridlines/>
        <c:numFmt formatCode="0.00%" sourceLinked="1"/>
        <c:tickLblPos val="nextTo"/>
        <c:crossAx val="12720985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5"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20,2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D16-4827-AD7B-A3E2689CE2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16,3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D16-4827-AD7B-A3E2689CE2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73,2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D16-4827-AD7B-A3E2689CE2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50,0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D16-4827-AD7B-A3E2689CE2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66">
                <a:noFill/>
              </a:ln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Передавали  свои использованные иглы и/или шприцы другим ПИН</c:v>
                </c:pt>
                <c:pt idx="1">
                  <c:v>Вводили наркотик шприцами, использованными ранее другими ПИН</c:v>
                </c:pt>
                <c:pt idx="2">
                  <c:v>Набирали наркотик из общей емкости, в которую уже кто-то опускал свой шприц</c:v>
                </c:pt>
                <c:pt idx="3">
                  <c:v>Использовали шприц, уже наполненный наркотиком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20.2</c:v>
                </c:pt>
                <c:pt idx="1">
                  <c:v>16.3</c:v>
                </c:pt>
                <c:pt idx="2">
                  <c:v>73.2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16-4827-AD7B-A3E2689CE2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21,0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D16-4827-AD7B-A3E2689CE26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Передавали  свои использованные иглы и/или шприцы другим ПИН</c:v>
                </c:pt>
                <c:pt idx="1">
                  <c:v>Вводили наркотик шприцами, использованными ранее другими ПИН</c:v>
                </c:pt>
                <c:pt idx="2">
                  <c:v>Набирали наркотик из общей емкости, в которую уже кто-то опускал свой шприц</c:v>
                </c:pt>
                <c:pt idx="3">
                  <c:v>Использовали шприц, уже наполненный наркотиком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21.4</c:v>
                </c:pt>
                <c:pt idx="1">
                  <c:v>21</c:v>
                </c:pt>
                <c:pt idx="2">
                  <c:v>60.4</c:v>
                </c:pt>
                <c:pt idx="3">
                  <c:v>53.6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16-4827-AD7B-A3E2689CE2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Передавали  свои использованные иглы и/или шприцы другим ПИН</c:v>
                </c:pt>
                <c:pt idx="1">
                  <c:v>Вводили наркотик шприцами, использованными ранее другими ПИН</c:v>
                </c:pt>
                <c:pt idx="2">
                  <c:v>Набирали наркотик из общей емкости, в которую уже кто-то опускал свой шприц</c:v>
                </c:pt>
                <c:pt idx="3">
                  <c:v>Использовали шприц, уже наполненный наркотиком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29.3</c:v>
                </c:pt>
                <c:pt idx="1">
                  <c:v>30.6</c:v>
                </c:pt>
                <c:pt idx="2">
                  <c:v>86.7</c:v>
                </c:pt>
                <c:pt idx="3">
                  <c:v>71.8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16-4827-AD7B-A3E2689CE267}"/>
            </c:ext>
          </c:extLst>
        </c:ser>
        <c:dLbls>
          <c:showVal val="1"/>
        </c:dLbls>
        <c:axId val="117759360"/>
        <c:axId val="127304832"/>
      </c:barChart>
      <c:catAx>
        <c:axId val="117759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3" baseline="0"/>
            </a:pPr>
            <a:endParaRPr lang="ru-RU"/>
          </a:p>
        </c:txPr>
        <c:crossAx val="127304832"/>
        <c:crosses val="autoZero"/>
        <c:auto val="1"/>
        <c:lblAlgn val="ctr"/>
        <c:lblOffset val="100"/>
      </c:catAx>
      <c:valAx>
        <c:axId val="127304832"/>
        <c:scaling>
          <c:orientation val="minMax"/>
        </c:scaling>
        <c:delete val="1"/>
        <c:axPos val="l"/>
        <c:majorGridlines/>
        <c:numFmt formatCode="0.0" sourceLinked="1"/>
        <c:tickLblPos val="nextTo"/>
        <c:crossAx val="117759360"/>
        <c:crosses val="autoZero"/>
        <c:crossBetween val="between"/>
      </c:valAx>
    </c:plotArea>
    <c:legend>
      <c:legendPos val="b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txPr>
    <a:bodyPr/>
    <a:lstStyle/>
    <a:p>
      <a:pPr>
        <a:defRPr sz="1805"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10.5</c:v>
                </c:pt>
                <c:pt idx="2">
                  <c:v>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1-42F7-937D-2930A92D35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1-42F7-937D-2930A92D35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B1-42F7-937D-2930A92D35EA}"/>
            </c:ext>
          </c:extLst>
        </c:ser>
        <c:shape val="box"/>
        <c:axId val="160832896"/>
        <c:axId val="160838784"/>
        <c:axId val="0"/>
      </c:bar3DChart>
      <c:catAx>
        <c:axId val="160832896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160838784"/>
        <c:crosses val="autoZero"/>
        <c:auto val="1"/>
        <c:lblAlgn val="ctr"/>
        <c:lblOffset val="100"/>
        <c:tickLblSkip val="1"/>
      </c:catAx>
      <c:valAx>
        <c:axId val="16083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83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Волгоград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о том, куда обратиться для тестирования на ВИЧ</c:v>
                </c:pt>
                <c:pt idx="1">
                  <c:v>Получали в последние 12 месяцев презервативы бесплатно</c:v>
                </c:pt>
                <c:pt idx="2">
                  <c:v>Получали в последние 12 месяцев стерильные шприцы бесплатно</c:v>
                </c:pt>
                <c:pt idx="3">
                  <c:v>Индекс охвата профилактическими программами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94.8</c:v>
                </c:pt>
                <c:pt idx="1">
                  <c:v>32.300000000000004</c:v>
                </c:pt>
                <c:pt idx="2">
                  <c:v>42.7</c:v>
                </c:pt>
                <c:pt idx="3">
                  <c:v>32.300000000000004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51-4B16-8B1D-4BB635679B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Волжский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о том, куда обратиться для тестирования на ВИЧ</c:v>
                </c:pt>
                <c:pt idx="1">
                  <c:v>Получали в последние 12 месяцев презервативы бесплатно</c:v>
                </c:pt>
                <c:pt idx="2">
                  <c:v>Получали в последние 12 месяцев стерильные шприцы бесплатно</c:v>
                </c:pt>
                <c:pt idx="3">
                  <c:v>Индекс охвата профилактическими программами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69.599999999999994</c:v>
                </c:pt>
                <c:pt idx="1">
                  <c:v>34.800000000000004</c:v>
                </c:pt>
                <c:pt idx="2">
                  <c:v>47.8</c:v>
                </c:pt>
                <c:pt idx="3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51-4B16-8B1D-4BB635679B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Городище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о том, куда обратиться для тестирования на ВИЧ</c:v>
                </c:pt>
                <c:pt idx="1">
                  <c:v>Получали в последние 12 месяцев презервативы бесплатно</c:v>
                </c:pt>
                <c:pt idx="2">
                  <c:v>Получали в последние 12 месяцев стерильные шприцы бесплатно</c:v>
                </c:pt>
                <c:pt idx="3">
                  <c:v>Индекс охвата профилактическими программами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92.3</c:v>
                </c:pt>
                <c:pt idx="1">
                  <c:v>38.5</c:v>
                </c:pt>
                <c:pt idx="2">
                  <c:v>38.5</c:v>
                </c:pt>
                <c:pt idx="3">
                  <c:v>38.5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51-4B16-8B1D-4BB635679B7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Краснослободск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о том, куда обратиться для тестирования на ВИЧ</c:v>
                </c:pt>
                <c:pt idx="1">
                  <c:v>Получали в последние 12 месяцев презервативы бесплатно</c:v>
                </c:pt>
                <c:pt idx="2">
                  <c:v>Получали в последние 12 месяцев стерильные шприцы бесплатно</c:v>
                </c:pt>
                <c:pt idx="3">
                  <c:v>Индекс охвата профилактическими программами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84.4</c:v>
                </c:pt>
                <c:pt idx="1">
                  <c:v>66.7</c:v>
                </c:pt>
                <c:pt idx="2">
                  <c:v>72.2</c:v>
                </c:pt>
                <c:pt idx="3">
                  <c:v>66.7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51-4B16-8B1D-4BB635679B7A}"/>
            </c:ext>
          </c:extLst>
        </c:ser>
        <c:dLbls>
          <c:showVal val="1"/>
        </c:dLbls>
        <c:shape val="box"/>
        <c:axId val="160866688"/>
        <c:axId val="160868224"/>
        <c:axId val="0"/>
      </c:bar3DChart>
      <c:catAx>
        <c:axId val="1608666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868224"/>
        <c:crosses val="autoZero"/>
        <c:auto val="1"/>
        <c:lblAlgn val="ctr"/>
        <c:lblOffset val="100"/>
      </c:catAx>
      <c:valAx>
        <c:axId val="1608682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6086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753017012769783"/>
          <c:y val="0.9092257217847769"/>
          <c:w val="0.74804846803476011"/>
          <c:h val="6.6964754405699281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70.5</c:v>
                </c:pt>
                <c:pt idx="2">
                  <c:v>37.300000000000004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A2-49D8-8164-90D2B51C9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A2-49D8-8164-90D2B51C9C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A2-49D8-8164-90D2B51C9CFC}"/>
            </c:ext>
          </c:extLst>
        </c:ser>
        <c:shape val="box"/>
        <c:axId val="161431936"/>
        <c:axId val="161433472"/>
        <c:axId val="0"/>
      </c:bar3DChart>
      <c:catAx>
        <c:axId val="161431936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161433472"/>
        <c:crosses val="autoZero"/>
        <c:auto val="1"/>
        <c:lblAlgn val="ctr"/>
        <c:lblOffset val="100"/>
        <c:tickLblSkip val="1"/>
      </c:catAx>
      <c:valAx>
        <c:axId val="1614334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43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Распространенность ВИЧ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41.1</c:v>
                </c:pt>
                <c:pt idx="2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9F-40EB-BA42-869588012D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ПИН, не осведомленных о диагнозе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9.1</c:v>
                </c:pt>
                <c:pt idx="1">
                  <c:v>23.9</c:v>
                </c:pt>
                <c:pt idx="2">
                  <c:v>78.900000000000006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9F-40EB-BA42-869588012D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9F-40EB-BA42-869588012DFA}"/>
            </c:ext>
          </c:extLst>
        </c:ser>
        <c:shape val="box"/>
        <c:axId val="161546240"/>
        <c:axId val="161547776"/>
        <c:axId val="0"/>
      </c:bar3DChart>
      <c:catAx>
        <c:axId val="161546240"/>
        <c:scaling>
          <c:orientation val="minMax"/>
        </c:scaling>
        <c:axPos val="b"/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47776"/>
        <c:crosses val="autoZero"/>
        <c:auto val="1"/>
        <c:lblAlgn val="ctr"/>
        <c:lblOffset val="100"/>
        <c:tickLblSkip val="1"/>
      </c:catAx>
      <c:valAx>
        <c:axId val="161547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54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0D851-2AC4-4BD7-B344-E9F7B82E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5400</Words>
  <Characters>30784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36112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https://www.rosminzdrav.ru/ministry/61/16/zamestitel-ministra-oleg-olegovich-salagay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михайловна</dc:creator>
  <cp:keywords/>
  <dc:description/>
  <cp:lastModifiedBy>ольга михайловна</cp:lastModifiedBy>
  <cp:revision>2</cp:revision>
  <cp:lastPrinted>2018-08-25T11:12:00Z</cp:lastPrinted>
  <dcterms:created xsi:type="dcterms:W3CDTF">2019-08-27T15:30:00Z</dcterms:created>
  <dcterms:modified xsi:type="dcterms:W3CDTF">2019-08-27T15:30:00Z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ГУЗ ВО Центр ПБ СПИД и ИЗ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